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3235"/>
        <w:gridCol w:w="2008"/>
        <w:gridCol w:w="1419"/>
      </w:tblGrid>
      <w:tr w:rsidR="00C31F2F" w:rsidTr="009A1290">
        <w:trPr>
          <w:trHeight w:val="708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Default="00C31F2F">
            <w:pPr>
              <w:jc w:val="center"/>
              <w:rPr>
                <w:sz w:val="24"/>
              </w:rPr>
            </w:pPr>
          </w:p>
          <w:p w:rsidR="00C31F2F" w:rsidRDefault="00C31F2F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>GYMNÁZIUM OLGY HAVLOVÉ</w:t>
            </w:r>
          </w:p>
        </w:tc>
      </w:tr>
      <w:tr w:rsidR="00C31F2F" w:rsidTr="005C7FC0">
        <w:trPr>
          <w:trHeight w:val="7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Default="00F3635C" w:rsidP="00C31F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Jmén</w:t>
            </w:r>
            <w:r w:rsidR="00E925F5">
              <w:rPr>
                <w:b/>
                <w:sz w:val="24"/>
              </w:rPr>
              <w:t>a</w:t>
            </w:r>
            <w:r w:rsidR="00C31F2F">
              <w:rPr>
                <w:b/>
                <w:sz w:val="24"/>
              </w:rPr>
              <w:t>:</w:t>
            </w:r>
          </w:p>
          <w:p w:rsidR="00E925F5" w:rsidRDefault="00E925F5" w:rsidP="00F3635C">
            <w:pPr>
              <w:pStyle w:val="Nadpis2"/>
              <w:rPr>
                <w:rFonts w:asciiTheme="minorHAnsi" w:hAnsiTheme="minorHAnsi" w:cstheme="minorHAnsi"/>
              </w:rPr>
            </w:pPr>
            <w:r w:rsidRPr="00F3635C">
              <w:rPr>
                <w:rFonts w:asciiTheme="minorHAnsi" w:hAnsiTheme="minorHAnsi" w:cstheme="minorHAnsi"/>
              </w:rPr>
              <w:t xml:space="preserve">Ondřej </w:t>
            </w:r>
            <w:proofErr w:type="spellStart"/>
            <w:r w:rsidRPr="00F3635C">
              <w:rPr>
                <w:rFonts w:asciiTheme="minorHAnsi" w:hAnsiTheme="minorHAnsi" w:cstheme="minorHAnsi"/>
              </w:rPr>
              <w:t>Gru</w:t>
            </w:r>
            <w:r>
              <w:rPr>
                <w:rFonts w:asciiTheme="minorHAnsi" w:hAnsiTheme="minorHAnsi" w:cstheme="minorHAnsi"/>
              </w:rPr>
              <w:t>sz</w:t>
            </w:r>
            <w:r w:rsidRPr="00F3635C">
              <w:rPr>
                <w:rFonts w:asciiTheme="minorHAnsi" w:hAnsiTheme="minorHAnsi" w:cstheme="minorHAnsi"/>
              </w:rPr>
              <w:t>ka</w:t>
            </w:r>
            <w:proofErr w:type="spellEnd"/>
          </w:p>
          <w:p w:rsidR="00F3635C" w:rsidRPr="00F3635C" w:rsidRDefault="00F3635C" w:rsidP="00F3635C">
            <w:pPr>
              <w:pStyle w:val="Nadpis2"/>
              <w:rPr>
                <w:rFonts w:asciiTheme="minorHAnsi" w:hAnsiTheme="minorHAnsi" w:cstheme="minorHAnsi"/>
              </w:rPr>
            </w:pPr>
            <w:r w:rsidRPr="00F3635C">
              <w:rPr>
                <w:rFonts w:asciiTheme="minorHAnsi" w:hAnsiTheme="minorHAnsi" w:cstheme="minorHAnsi"/>
              </w:rPr>
              <w:t>Vít Kološ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Default="00C31F2F">
            <w:pPr>
              <w:pStyle w:val="Nadpis3"/>
            </w:pPr>
            <w:r>
              <w:t>LABORATORNÍ CVIČENÍ</w:t>
            </w:r>
          </w:p>
          <w:p w:rsidR="00C31F2F" w:rsidRDefault="00C31F2F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Z</w:t>
            </w:r>
            <w:r w:rsidR="00F3635C">
              <w:rPr>
                <w:b/>
                <w:sz w:val="24"/>
                <w:u w:val="single"/>
              </w:rPr>
              <w:t> </w:t>
            </w:r>
            <w:r>
              <w:rPr>
                <w:b/>
                <w:sz w:val="24"/>
                <w:u w:val="single"/>
              </w:rPr>
              <w:t>CHEMIE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2F" w:rsidRDefault="00C31F2F" w:rsidP="00C31F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Úloha:</w:t>
            </w:r>
          </w:p>
          <w:p w:rsidR="00C31F2F" w:rsidRDefault="00C31F2F">
            <w:pPr>
              <w:jc w:val="center"/>
              <w:rPr>
                <w:sz w:val="24"/>
              </w:rPr>
            </w:pPr>
          </w:p>
        </w:tc>
      </w:tr>
      <w:tr w:rsidR="009A1290" w:rsidTr="009A1290">
        <w:trPr>
          <w:cantSplit/>
          <w:trHeight w:val="434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90" w:rsidRDefault="009A1290" w:rsidP="00987718">
            <w:pPr>
              <w:pStyle w:val="Nadpis4"/>
            </w:pPr>
            <w:r>
              <w:rPr>
                <w:b/>
              </w:rPr>
              <w:t>Datum:</w:t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>11</w:t>
            </w:r>
            <w:r w:rsidRPr="00F3635C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3</w:t>
            </w:r>
            <w:r w:rsidRPr="00F3635C">
              <w:rPr>
                <w:rFonts w:asciiTheme="minorHAnsi" w:hAnsiTheme="minorHAnsi" w:cstheme="minorHAnsi"/>
              </w:rPr>
              <w:t>. 2016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90" w:rsidRDefault="009A1290" w:rsidP="00811E1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Název úlohy:</w:t>
            </w:r>
          </w:p>
          <w:p w:rsidR="009A1290" w:rsidRPr="007B507B" w:rsidRDefault="009A1290" w:rsidP="00811E19">
            <w:pPr>
              <w:pStyle w:val="Nadpis5"/>
              <w:rPr>
                <w:rFonts w:asciiTheme="minorHAnsi" w:hAnsiTheme="minorHAnsi" w:cstheme="minorHAnsi"/>
                <w:b w:val="0"/>
                <w:sz w:val="40"/>
              </w:rPr>
            </w:pPr>
            <w:r w:rsidRPr="007B507B">
              <w:rPr>
                <w:rFonts w:asciiTheme="minorHAnsi" w:hAnsiTheme="minorHAnsi" w:cstheme="minorHAnsi"/>
                <w:b w:val="0"/>
                <w:sz w:val="32"/>
              </w:rPr>
              <w:t>Acidobazické indikátory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290" w:rsidRDefault="009A1290" w:rsidP="009A1290">
            <w:pPr>
              <w:pStyle w:val="Nadpis4"/>
              <w:jc w:val="center"/>
            </w:pPr>
            <w:r>
              <w:rPr>
                <w:b/>
              </w:rPr>
              <w:t xml:space="preserve">Školní rok: </w:t>
            </w:r>
            <w:r w:rsidRPr="00F3635C">
              <w:rPr>
                <w:rFonts w:asciiTheme="minorHAnsi" w:hAnsiTheme="minorHAnsi" w:cstheme="minorHAnsi"/>
              </w:rPr>
              <w:t>2016/2017</w:t>
            </w:r>
          </w:p>
        </w:tc>
      </w:tr>
      <w:tr w:rsidR="009A1290" w:rsidTr="009A1290">
        <w:trPr>
          <w:cantSplit/>
          <w:trHeight w:val="6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90" w:rsidRDefault="009A1290">
            <w:pPr>
              <w:pStyle w:val="Nadpis4"/>
              <w:rPr>
                <w:b/>
              </w:rPr>
            </w:pPr>
            <w:r>
              <w:rPr>
                <w:b/>
              </w:rPr>
              <w:t>Třída/Skupina</w:t>
            </w:r>
          </w:p>
          <w:p w:rsidR="009A1290" w:rsidRPr="00F3635C" w:rsidRDefault="009A1290" w:rsidP="00F3635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F3635C">
              <w:rPr>
                <w:rFonts w:asciiTheme="minorHAnsi" w:hAnsiTheme="minorHAnsi" w:cstheme="minorHAnsi"/>
                <w:sz w:val="24"/>
              </w:rPr>
              <w:t>3.B/Fr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90" w:rsidRDefault="009A12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Hodnocení:</w:t>
            </w:r>
          </w:p>
          <w:p w:rsidR="009A1290" w:rsidRDefault="009A1290">
            <w:pPr>
              <w:jc w:val="center"/>
              <w:rPr>
                <w:sz w:val="24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90" w:rsidRDefault="009A1290">
            <w:pPr>
              <w:rPr>
                <w:b/>
                <w:sz w:val="24"/>
              </w:rPr>
            </w:pPr>
          </w:p>
        </w:tc>
        <w:tc>
          <w:tcPr>
            <w:tcW w:w="3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90" w:rsidRPr="00F3635C" w:rsidRDefault="009A1290" w:rsidP="00E925F5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3218D" w:rsidRDefault="0023218D"/>
    <w:p w:rsidR="00705C62" w:rsidRPr="00705C62" w:rsidRDefault="00AE2D7A" w:rsidP="00B04894">
      <w:pPr>
        <w:tabs>
          <w:tab w:val="left" w:pos="1985"/>
        </w:tabs>
        <w:ind w:left="1980" w:hanging="1980"/>
        <w:rPr>
          <w:rFonts w:asciiTheme="minorHAnsi" w:hAnsiTheme="minorHAnsi" w:cstheme="minorHAnsi"/>
          <w:sz w:val="32"/>
          <w:szCs w:val="36"/>
        </w:rPr>
      </w:pPr>
      <w:r w:rsidRPr="00AE2D7A">
        <w:rPr>
          <w:rFonts w:asciiTheme="minorHAnsi" w:hAnsiTheme="minorHAnsi" w:cstheme="minorHAnsi"/>
          <w:b/>
          <w:sz w:val="40"/>
        </w:rPr>
        <w:t>Úkol:</w:t>
      </w:r>
      <w:r>
        <w:rPr>
          <w:rFonts w:asciiTheme="minorHAnsi" w:hAnsiTheme="minorHAnsi" w:cstheme="minorHAnsi"/>
          <w:b/>
          <w:sz w:val="40"/>
        </w:rPr>
        <w:tab/>
      </w:r>
      <w:r w:rsidR="00AF65E9">
        <w:rPr>
          <w:rFonts w:asciiTheme="minorHAnsi" w:hAnsiTheme="minorHAnsi" w:cstheme="minorHAnsi"/>
          <w:sz w:val="28"/>
          <w:szCs w:val="36"/>
        </w:rPr>
        <w:t xml:space="preserve">Pozorujte zbarvení některých acidobazických indikátorů </w:t>
      </w:r>
      <w:r w:rsidR="00B04894">
        <w:rPr>
          <w:rFonts w:asciiTheme="minorHAnsi" w:hAnsiTheme="minorHAnsi" w:cstheme="minorHAnsi"/>
          <w:sz w:val="28"/>
          <w:szCs w:val="36"/>
        </w:rPr>
        <w:t>(pH papír</w:t>
      </w:r>
      <w:r w:rsidR="00333504">
        <w:rPr>
          <w:rFonts w:asciiTheme="minorHAnsi" w:hAnsiTheme="minorHAnsi" w:cstheme="minorHAnsi"/>
          <w:sz w:val="28"/>
          <w:szCs w:val="36"/>
        </w:rPr>
        <w:t>ek</w:t>
      </w:r>
      <w:r w:rsidR="00B04894">
        <w:rPr>
          <w:rFonts w:asciiTheme="minorHAnsi" w:hAnsiTheme="minorHAnsi" w:cstheme="minorHAnsi"/>
          <w:sz w:val="28"/>
          <w:szCs w:val="36"/>
        </w:rPr>
        <w:t xml:space="preserve">, fenolftalein, </w:t>
      </w:r>
      <w:proofErr w:type="spellStart"/>
      <w:r w:rsidR="00B04894">
        <w:rPr>
          <w:rFonts w:asciiTheme="minorHAnsi" w:hAnsiTheme="minorHAnsi" w:cstheme="minorHAnsi"/>
          <w:sz w:val="28"/>
          <w:szCs w:val="36"/>
        </w:rPr>
        <w:t>murexid</w:t>
      </w:r>
      <w:proofErr w:type="spellEnd"/>
      <w:r w:rsidR="00B04894">
        <w:rPr>
          <w:rFonts w:asciiTheme="minorHAnsi" w:hAnsiTheme="minorHAnsi" w:cstheme="minorHAnsi"/>
          <w:sz w:val="28"/>
          <w:szCs w:val="36"/>
        </w:rPr>
        <w:t xml:space="preserve">, fenolová červeň) </w:t>
      </w:r>
      <w:r w:rsidR="00AF65E9">
        <w:rPr>
          <w:rFonts w:asciiTheme="minorHAnsi" w:hAnsiTheme="minorHAnsi" w:cstheme="minorHAnsi"/>
          <w:sz w:val="28"/>
          <w:szCs w:val="36"/>
        </w:rPr>
        <w:t>při smíchání s kyselinou octovou, vodou (H</w:t>
      </w:r>
      <w:r w:rsidR="00AF65E9" w:rsidRPr="00AF65E9">
        <w:rPr>
          <w:rFonts w:asciiTheme="minorHAnsi" w:hAnsiTheme="minorHAnsi" w:cstheme="minorHAnsi"/>
          <w:sz w:val="28"/>
          <w:szCs w:val="36"/>
          <w:vertAlign w:val="subscript"/>
        </w:rPr>
        <w:t>2</w:t>
      </w:r>
      <w:r w:rsidR="00AF65E9">
        <w:rPr>
          <w:rFonts w:asciiTheme="minorHAnsi" w:hAnsiTheme="minorHAnsi" w:cstheme="minorHAnsi"/>
          <w:sz w:val="28"/>
          <w:szCs w:val="36"/>
        </w:rPr>
        <w:t xml:space="preserve">O) nebo </w:t>
      </w:r>
      <w:r w:rsidR="00B300F0">
        <w:rPr>
          <w:rFonts w:asciiTheme="minorHAnsi" w:hAnsiTheme="minorHAnsi" w:cstheme="minorHAnsi"/>
          <w:sz w:val="28"/>
          <w:szCs w:val="36"/>
        </w:rPr>
        <w:t>hydroxidem sodným (</w:t>
      </w:r>
      <w:proofErr w:type="spellStart"/>
      <w:r w:rsidR="00B300F0">
        <w:rPr>
          <w:rFonts w:asciiTheme="minorHAnsi" w:hAnsiTheme="minorHAnsi" w:cstheme="minorHAnsi"/>
          <w:sz w:val="28"/>
          <w:szCs w:val="36"/>
        </w:rPr>
        <w:t>NaOH</w:t>
      </w:r>
      <w:proofErr w:type="spellEnd"/>
      <w:r w:rsidR="00B300F0">
        <w:rPr>
          <w:rFonts w:asciiTheme="minorHAnsi" w:hAnsiTheme="minorHAnsi" w:cstheme="minorHAnsi"/>
          <w:sz w:val="28"/>
          <w:szCs w:val="36"/>
        </w:rPr>
        <w:t>)</w:t>
      </w:r>
      <w:r w:rsidR="00333504">
        <w:rPr>
          <w:rFonts w:asciiTheme="minorHAnsi" w:hAnsiTheme="minorHAnsi" w:cstheme="minorHAnsi"/>
          <w:sz w:val="28"/>
          <w:szCs w:val="36"/>
        </w:rPr>
        <w:t xml:space="preserve"> a dle zbarvení indikátorů určete, zda se jedná o kyselé, neutrální nebo zásadité prostředí.</w:t>
      </w:r>
    </w:p>
    <w:p w:rsidR="00705C62" w:rsidRDefault="00705C62" w:rsidP="00705C62">
      <w:pPr>
        <w:tabs>
          <w:tab w:val="left" w:pos="1985"/>
        </w:tabs>
        <w:ind w:left="1980" w:hanging="1980"/>
        <w:rPr>
          <w:rFonts w:asciiTheme="minorHAnsi" w:hAnsiTheme="minorHAnsi" w:cstheme="minorHAnsi"/>
          <w:sz w:val="28"/>
          <w:szCs w:val="36"/>
        </w:rPr>
      </w:pPr>
      <w:r>
        <w:rPr>
          <w:rFonts w:asciiTheme="minorHAnsi" w:hAnsiTheme="minorHAnsi" w:cstheme="minorHAnsi"/>
          <w:b/>
          <w:sz w:val="40"/>
        </w:rPr>
        <w:t>Pomůcky:</w:t>
      </w:r>
      <w:r>
        <w:rPr>
          <w:rFonts w:asciiTheme="minorHAnsi" w:hAnsiTheme="minorHAnsi" w:cstheme="minorHAnsi"/>
          <w:b/>
          <w:sz w:val="40"/>
        </w:rPr>
        <w:tab/>
      </w:r>
      <w:r w:rsidR="00333504">
        <w:rPr>
          <w:rFonts w:asciiTheme="minorHAnsi" w:hAnsiTheme="minorHAnsi" w:cstheme="minorHAnsi"/>
          <w:sz w:val="28"/>
          <w:szCs w:val="36"/>
        </w:rPr>
        <w:t>9 z</w:t>
      </w:r>
      <w:r w:rsidR="00333504" w:rsidRPr="00333504">
        <w:rPr>
          <w:rFonts w:asciiTheme="minorHAnsi" w:hAnsiTheme="minorHAnsi" w:cstheme="minorHAnsi"/>
          <w:sz w:val="28"/>
          <w:szCs w:val="36"/>
        </w:rPr>
        <w:t>kumav</w:t>
      </w:r>
      <w:r w:rsidR="00333504">
        <w:rPr>
          <w:rFonts w:asciiTheme="minorHAnsi" w:hAnsiTheme="minorHAnsi" w:cstheme="minorHAnsi"/>
          <w:sz w:val="28"/>
          <w:szCs w:val="36"/>
        </w:rPr>
        <w:t xml:space="preserve">ek, stojan na zkumavky, pipeta, </w:t>
      </w:r>
      <w:proofErr w:type="spellStart"/>
      <w:r w:rsidR="00333504">
        <w:rPr>
          <w:rFonts w:asciiTheme="minorHAnsi" w:hAnsiTheme="minorHAnsi" w:cstheme="minorHAnsi"/>
          <w:sz w:val="28"/>
          <w:szCs w:val="36"/>
        </w:rPr>
        <w:t>pipetovací</w:t>
      </w:r>
      <w:proofErr w:type="spellEnd"/>
      <w:r w:rsidR="00333504">
        <w:rPr>
          <w:rFonts w:asciiTheme="minorHAnsi" w:hAnsiTheme="minorHAnsi" w:cstheme="minorHAnsi"/>
          <w:sz w:val="28"/>
          <w:szCs w:val="36"/>
        </w:rPr>
        <w:t xml:space="preserve"> balónek, kyselina octová, voda, hydroxid sodný, pH papírky, </w:t>
      </w:r>
      <w:r w:rsidR="00333504">
        <w:rPr>
          <w:rFonts w:asciiTheme="minorHAnsi" w:hAnsiTheme="minorHAnsi" w:cstheme="minorHAnsi"/>
          <w:sz w:val="28"/>
          <w:szCs w:val="36"/>
        </w:rPr>
        <w:t xml:space="preserve">fenolftalein, </w:t>
      </w:r>
      <w:proofErr w:type="spellStart"/>
      <w:r w:rsidR="00333504">
        <w:rPr>
          <w:rFonts w:asciiTheme="minorHAnsi" w:hAnsiTheme="minorHAnsi" w:cstheme="minorHAnsi"/>
          <w:sz w:val="28"/>
          <w:szCs w:val="36"/>
        </w:rPr>
        <w:t>murexid</w:t>
      </w:r>
      <w:proofErr w:type="spellEnd"/>
      <w:r w:rsidR="00333504">
        <w:rPr>
          <w:rFonts w:asciiTheme="minorHAnsi" w:hAnsiTheme="minorHAnsi" w:cstheme="minorHAnsi"/>
          <w:sz w:val="28"/>
          <w:szCs w:val="36"/>
        </w:rPr>
        <w:t>, fenolová červeň</w:t>
      </w:r>
    </w:p>
    <w:p w:rsidR="00E96692" w:rsidRDefault="00043547" w:rsidP="00E96692">
      <w:pPr>
        <w:tabs>
          <w:tab w:val="left" w:pos="1985"/>
        </w:tabs>
        <w:ind w:left="1980" w:hanging="1980"/>
        <w:rPr>
          <w:rFonts w:asciiTheme="minorHAnsi" w:hAnsiTheme="minorHAnsi" w:cstheme="minorHAnsi"/>
          <w:sz w:val="28"/>
          <w:szCs w:val="36"/>
        </w:rPr>
      </w:pPr>
      <w:r w:rsidRPr="00043547">
        <w:rPr>
          <w:rFonts w:asciiTheme="minorHAnsi" w:hAnsiTheme="minorHAnsi" w:cstheme="minorHAnsi"/>
          <w:b/>
          <w:sz w:val="40"/>
        </w:rPr>
        <w:t>Postup:</w:t>
      </w:r>
      <w:r>
        <w:rPr>
          <w:rFonts w:asciiTheme="minorHAnsi" w:hAnsiTheme="minorHAnsi" w:cstheme="minorHAnsi"/>
          <w:b/>
          <w:sz w:val="40"/>
        </w:rPr>
        <w:tab/>
      </w:r>
      <w:r w:rsidR="00333504" w:rsidRPr="00333504">
        <w:rPr>
          <w:rFonts w:asciiTheme="minorHAnsi" w:hAnsiTheme="minorHAnsi" w:cstheme="minorHAnsi"/>
          <w:sz w:val="28"/>
          <w:szCs w:val="36"/>
        </w:rPr>
        <w:t>1.</w:t>
      </w:r>
      <w:r w:rsidR="00333504">
        <w:rPr>
          <w:rFonts w:asciiTheme="minorHAnsi" w:hAnsiTheme="minorHAnsi" w:cstheme="minorHAnsi"/>
          <w:sz w:val="28"/>
          <w:szCs w:val="36"/>
        </w:rPr>
        <w:t xml:space="preserve"> Zkumavky jsme postavili do stojanu.</w:t>
      </w:r>
      <w:r w:rsidR="00333504">
        <w:rPr>
          <w:rFonts w:asciiTheme="minorHAnsi" w:hAnsiTheme="minorHAnsi" w:cstheme="minorHAnsi"/>
          <w:sz w:val="28"/>
          <w:szCs w:val="36"/>
        </w:rPr>
        <w:br/>
        <w:t xml:space="preserve">2. </w:t>
      </w:r>
      <w:r w:rsidR="009F0408">
        <w:rPr>
          <w:rFonts w:asciiTheme="minorHAnsi" w:hAnsiTheme="minorHAnsi" w:cstheme="minorHAnsi"/>
          <w:sz w:val="28"/>
          <w:szCs w:val="36"/>
        </w:rPr>
        <w:t>Do prvních tří zkumavek jsme pipetou nakapali 5 ml kyseliny octové, do druhých tří 5 ml vody a do zbylých zkumavek 5</w:t>
      </w:r>
      <w:r w:rsidR="00C9623F">
        <w:rPr>
          <w:rFonts w:asciiTheme="minorHAnsi" w:hAnsiTheme="minorHAnsi" w:cstheme="minorHAnsi"/>
          <w:sz w:val="28"/>
          <w:szCs w:val="36"/>
        </w:rPr>
        <w:t xml:space="preserve"> </w:t>
      </w:r>
      <w:r w:rsidR="0098194C">
        <w:rPr>
          <w:rFonts w:asciiTheme="minorHAnsi" w:hAnsiTheme="minorHAnsi" w:cstheme="minorHAnsi"/>
          <w:sz w:val="28"/>
          <w:szCs w:val="36"/>
        </w:rPr>
        <w:t>ml hydroxidu sodného.</w:t>
      </w:r>
      <w:r w:rsidR="0098194C">
        <w:rPr>
          <w:rFonts w:asciiTheme="minorHAnsi" w:hAnsiTheme="minorHAnsi" w:cstheme="minorHAnsi"/>
          <w:sz w:val="28"/>
          <w:szCs w:val="36"/>
        </w:rPr>
        <w:br/>
        <w:t xml:space="preserve">3. </w:t>
      </w:r>
      <w:r w:rsidR="00315F97">
        <w:rPr>
          <w:rFonts w:asciiTheme="minorHAnsi" w:hAnsiTheme="minorHAnsi" w:cstheme="minorHAnsi"/>
          <w:sz w:val="28"/>
          <w:szCs w:val="36"/>
        </w:rPr>
        <w:t>Acidobazické i</w:t>
      </w:r>
      <w:r w:rsidR="0098194C">
        <w:rPr>
          <w:rFonts w:asciiTheme="minorHAnsi" w:hAnsiTheme="minorHAnsi" w:cstheme="minorHAnsi"/>
          <w:sz w:val="28"/>
          <w:szCs w:val="36"/>
        </w:rPr>
        <w:t xml:space="preserve">ndikátory jsme kapali nebo </w:t>
      </w:r>
      <w:r w:rsidR="00670EDF">
        <w:rPr>
          <w:rFonts w:asciiTheme="minorHAnsi" w:hAnsiTheme="minorHAnsi" w:cstheme="minorHAnsi"/>
          <w:sz w:val="28"/>
          <w:szCs w:val="36"/>
        </w:rPr>
        <w:t xml:space="preserve">– v případě pH papírků – </w:t>
      </w:r>
      <w:r w:rsidR="0098194C">
        <w:rPr>
          <w:rFonts w:asciiTheme="minorHAnsi" w:hAnsiTheme="minorHAnsi" w:cstheme="minorHAnsi"/>
          <w:sz w:val="28"/>
          <w:szCs w:val="36"/>
        </w:rPr>
        <w:t>vkládali do zkumavek (dávali jsme pozor, aby se dva indikátory nedostaly najednou do stejné zkumavky).</w:t>
      </w:r>
      <w:r w:rsidR="00670EDF">
        <w:rPr>
          <w:rFonts w:asciiTheme="minorHAnsi" w:hAnsiTheme="minorHAnsi" w:cstheme="minorHAnsi"/>
          <w:sz w:val="28"/>
          <w:szCs w:val="36"/>
        </w:rPr>
        <w:br/>
        <w:t xml:space="preserve">4. </w:t>
      </w:r>
      <w:r w:rsidR="00087305">
        <w:rPr>
          <w:rFonts w:asciiTheme="minorHAnsi" w:hAnsiTheme="minorHAnsi" w:cstheme="minorHAnsi"/>
          <w:sz w:val="28"/>
          <w:szCs w:val="36"/>
        </w:rPr>
        <w:t>Pozorovali jsme zbarvení směsi indikátoru a látky nebo zbarvení pH papírku.</w:t>
      </w:r>
      <w:r w:rsidR="00087305">
        <w:rPr>
          <w:rFonts w:asciiTheme="minorHAnsi" w:hAnsiTheme="minorHAnsi" w:cstheme="minorHAnsi"/>
          <w:sz w:val="28"/>
          <w:szCs w:val="36"/>
        </w:rPr>
        <w:br/>
        <w:t>5. Pomocí zjištěné barvy a přehledu možných zbarvení indikátoru v různých prostředích jsme určili, zda je látka kyselá, neutrální nebo zásaditá (v případě pH papírku jsme navíc určili přibližnou hodnotu pH).</w:t>
      </w:r>
      <w:r w:rsidR="00E96692">
        <w:rPr>
          <w:rFonts w:asciiTheme="minorHAnsi" w:hAnsiTheme="minorHAnsi" w:cstheme="minorHAnsi"/>
          <w:sz w:val="28"/>
          <w:szCs w:val="36"/>
        </w:rPr>
        <w:br/>
        <w:t xml:space="preserve">6. </w:t>
      </w:r>
      <w:r w:rsidR="000901DE">
        <w:rPr>
          <w:rFonts w:asciiTheme="minorHAnsi" w:hAnsiTheme="minorHAnsi" w:cstheme="minorHAnsi"/>
          <w:sz w:val="28"/>
          <w:szCs w:val="36"/>
        </w:rPr>
        <w:t>Údaje</w:t>
      </w:r>
      <w:r w:rsidR="00E96692">
        <w:rPr>
          <w:rFonts w:asciiTheme="minorHAnsi" w:hAnsiTheme="minorHAnsi" w:cstheme="minorHAnsi"/>
          <w:sz w:val="28"/>
          <w:szCs w:val="36"/>
        </w:rPr>
        <w:t xml:space="preserve"> jsme zapsali do tabulky.</w:t>
      </w:r>
    </w:p>
    <w:p w:rsidR="00A63CE8" w:rsidRDefault="00A63CE8" w:rsidP="00A63CE8">
      <w:pPr>
        <w:tabs>
          <w:tab w:val="left" w:pos="1985"/>
        </w:tabs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Tabulka:</w:t>
      </w:r>
      <w:r>
        <w:rPr>
          <w:rFonts w:asciiTheme="minorHAnsi" w:hAnsiTheme="minorHAnsi" w:cstheme="minorHAnsi"/>
          <w:b/>
          <w:sz w:val="40"/>
        </w:rPr>
        <w:tab/>
      </w:r>
    </w:p>
    <w:tbl>
      <w:tblPr>
        <w:tblStyle w:val="Mkatabulky"/>
        <w:tblW w:w="10207" w:type="dxa"/>
        <w:tblInd w:w="-318" w:type="dxa"/>
        <w:tblLook w:val="04A0" w:firstRow="1" w:lastRow="0" w:firstColumn="1" w:lastColumn="0" w:noHBand="0" w:noVBand="1"/>
      </w:tblPr>
      <w:tblGrid>
        <w:gridCol w:w="1530"/>
        <w:gridCol w:w="2065"/>
        <w:gridCol w:w="2237"/>
        <w:gridCol w:w="2322"/>
        <w:gridCol w:w="2053"/>
      </w:tblGrid>
      <w:tr w:rsidR="0014558A" w:rsidTr="0014558A">
        <w:tc>
          <w:tcPr>
            <w:tcW w:w="1560" w:type="dxa"/>
          </w:tcPr>
          <w:p w:rsidR="00A63CE8" w:rsidRPr="00A63CE8" w:rsidRDefault="00A63CE8" w:rsidP="00A63CE8">
            <w:pPr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36"/>
              </w:rPr>
            </w:pPr>
          </w:p>
        </w:tc>
        <w:tc>
          <w:tcPr>
            <w:tcW w:w="2139" w:type="dxa"/>
          </w:tcPr>
          <w:p w:rsidR="00A63CE8" w:rsidRPr="00A63CE8" w:rsidRDefault="00A63CE8" w:rsidP="00A63CE8">
            <w:pPr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pH papírek</w:t>
            </w:r>
          </w:p>
        </w:tc>
        <w:tc>
          <w:tcPr>
            <w:tcW w:w="2250" w:type="dxa"/>
          </w:tcPr>
          <w:p w:rsidR="00A63CE8" w:rsidRPr="00A63CE8" w:rsidRDefault="00A63CE8" w:rsidP="00A63CE8">
            <w:pPr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fenolftalein</w:t>
            </w:r>
          </w:p>
        </w:tc>
        <w:tc>
          <w:tcPr>
            <w:tcW w:w="2132" w:type="dxa"/>
          </w:tcPr>
          <w:p w:rsidR="00A63CE8" w:rsidRPr="00A63CE8" w:rsidRDefault="00A63CE8" w:rsidP="00A63CE8">
            <w:pPr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36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36"/>
              </w:rPr>
              <w:t>murexid</w:t>
            </w:r>
            <w:proofErr w:type="spellEnd"/>
          </w:p>
        </w:tc>
        <w:tc>
          <w:tcPr>
            <w:tcW w:w="2126" w:type="dxa"/>
          </w:tcPr>
          <w:p w:rsidR="00A63CE8" w:rsidRPr="00A63CE8" w:rsidRDefault="00A63CE8" w:rsidP="00A63CE8">
            <w:pPr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fenolová červeň</w:t>
            </w:r>
          </w:p>
        </w:tc>
      </w:tr>
      <w:tr w:rsidR="0014558A" w:rsidTr="0014558A">
        <w:tc>
          <w:tcPr>
            <w:tcW w:w="1560" w:type="dxa"/>
            <w:vAlign w:val="center"/>
          </w:tcPr>
          <w:p w:rsidR="005A4DDF" w:rsidRPr="00A63CE8" w:rsidRDefault="005A4DDF" w:rsidP="005C7FC0">
            <w:pPr>
              <w:tabs>
                <w:tab w:val="left" w:pos="1985"/>
              </w:tabs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kyselina octová</w:t>
            </w:r>
          </w:p>
        </w:tc>
        <w:tc>
          <w:tcPr>
            <w:tcW w:w="2139" w:type="dxa"/>
          </w:tcPr>
          <w:p w:rsidR="005A4DDF" w:rsidRPr="00A63CE8" w:rsidRDefault="005A4DDF" w:rsidP="0014558A">
            <w:pPr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oranžový</w:t>
            </w:r>
            <w:r>
              <w:rPr>
                <w:rFonts w:asciiTheme="minorHAnsi" w:hAnsiTheme="minorHAnsi" w:cstheme="minorHAnsi"/>
                <w:sz w:val="28"/>
                <w:szCs w:val="36"/>
              </w:rPr>
              <w:br/>
              <w:t xml:space="preserve">3 – </w:t>
            </w:r>
            <w:r w:rsidRPr="005C7FC0">
              <w:rPr>
                <w:rFonts w:asciiTheme="minorHAnsi" w:hAnsiTheme="minorHAnsi" w:cstheme="minorHAnsi"/>
                <w:b/>
                <w:sz w:val="28"/>
                <w:szCs w:val="36"/>
              </w:rPr>
              <w:t>kyselé</w:t>
            </w:r>
          </w:p>
        </w:tc>
        <w:tc>
          <w:tcPr>
            <w:tcW w:w="2250" w:type="dxa"/>
          </w:tcPr>
          <w:p w:rsidR="005A4DDF" w:rsidRPr="00A63CE8" w:rsidRDefault="005A4DDF" w:rsidP="0014558A">
            <w:pPr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bezbarvý</w:t>
            </w:r>
            <w:r>
              <w:rPr>
                <w:rFonts w:asciiTheme="minorHAnsi" w:hAnsiTheme="minorHAnsi" w:cstheme="minorHAnsi"/>
                <w:sz w:val="28"/>
                <w:szCs w:val="36"/>
              </w:rPr>
              <w:br/>
            </w:r>
            <w:r w:rsidRPr="005C7FC0">
              <w:rPr>
                <w:rFonts w:asciiTheme="minorHAnsi" w:hAnsiTheme="minorHAnsi" w:cstheme="minorHAnsi"/>
                <w:b/>
                <w:sz w:val="28"/>
                <w:szCs w:val="36"/>
              </w:rPr>
              <w:t>kyselé</w:t>
            </w:r>
            <w:r>
              <w:rPr>
                <w:rFonts w:asciiTheme="minorHAnsi" w:hAnsiTheme="minorHAnsi" w:cstheme="minorHAnsi"/>
                <w:sz w:val="28"/>
                <w:szCs w:val="36"/>
              </w:rPr>
              <w:t>/neutrální</w:t>
            </w:r>
          </w:p>
        </w:tc>
        <w:tc>
          <w:tcPr>
            <w:tcW w:w="2132" w:type="dxa"/>
          </w:tcPr>
          <w:p w:rsidR="005A4DDF" w:rsidRPr="00A63CE8" w:rsidRDefault="007E79FE" w:rsidP="007E79FE">
            <w:pPr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červený</w:t>
            </w:r>
            <w:r w:rsidR="005A4DDF">
              <w:rPr>
                <w:rFonts w:asciiTheme="minorHAnsi" w:hAnsiTheme="minorHAnsi" w:cstheme="minorHAnsi"/>
                <w:sz w:val="28"/>
                <w:szCs w:val="36"/>
              </w:rPr>
              <w:br/>
            </w:r>
            <w:r w:rsidR="005A4DDF" w:rsidRPr="005C7FC0">
              <w:rPr>
                <w:rFonts w:asciiTheme="minorHAnsi" w:hAnsiTheme="minorHAnsi" w:cstheme="minorHAnsi"/>
                <w:b/>
                <w:sz w:val="28"/>
                <w:szCs w:val="36"/>
              </w:rPr>
              <w:t>kyselé</w:t>
            </w:r>
          </w:p>
        </w:tc>
        <w:tc>
          <w:tcPr>
            <w:tcW w:w="2126" w:type="dxa"/>
          </w:tcPr>
          <w:p w:rsidR="005A4DDF" w:rsidRPr="005A4DDF" w:rsidRDefault="005A4DDF" w:rsidP="0014558A">
            <w:pPr>
              <w:pStyle w:val="TableContents"/>
              <w:rPr>
                <w:rFonts w:asciiTheme="minorHAnsi" w:hAnsiTheme="minorHAnsi" w:cstheme="minorHAnsi"/>
                <w:kern w:val="0"/>
                <w:sz w:val="28"/>
                <w:szCs w:val="36"/>
                <w:lang w:eastAsia="cs-CZ"/>
              </w:rPr>
            </w:pPr>
            <w:r w:rsidRPr="005A4DDF">
              <w:rPr>
                <w:rFonts w:asciiTheme="minorHAnsi" w:hAnsiTheme="minorHAnsi" w:cstheme="minorHAnsi"/>
                <w:kern w:val="0"/>
                <w:sz w:val="28"/>
                <w:szCs w:val="36"/>
                <w:lang w:eastAsia="cs-CZ"/>
              </w:rPr>
              <w:t>žlutá</w:t>
            </w:r>
            <w:r w:rsidR="0014558A">
              <w:rPr>
                <w:rFonts w:asciiTheme="minorHAnsi" w:hAnsiTheme="minorHAnsi" w:cstheme="minorHAnsi"/>
                <w:kern w:val="0"/>
                <w:sz w:val="28"/>
                <w:szCs w:val="36"/>
                <w:lang w:eastAsia="cs-CZ"/>
              </w:rPr>
              <w:br/>
            </w:r>
            <w:r w:rsidR="0014558A" w:rsidRPr="0014558A">
              <w:rPr>
                <w:rFonts w:asciiTheme="minorHAnsi" w:hAnsiTheme="minorHAnsi" w:cstheme="minorHAnsi"/>
                <w:b/>
                <w:kern w:val="0"/>
                <w:sz w:val="28"/>
                <w:szCs w:val="36"/>
                <w:lang w:eastAsia="cs-CZ"/>
              </w:rPr>
              <w:t>kyselé</w:t>
            </w:r>
          </w:p>
        </w:tc>
      </w:tr>
      <w:tr w:rsidR="0014558A" w:rsidTr="0014558A">
        <w:tc>
          <w:tcPr>
            <w:tcW w:w="1560" w:type="dxa"/>
            <w:vAlign w:val="center"/>
          </w:tcPr>
          <w:p w:rsidR="005A4DDF" w:rsidRPr="00A63CE8" w:rsidRDefault="005A4DDF" w:rsidP="005C7FC0">
            <w:pPr>
              <w:tabs>
                <w:tab w:val="left" w:pos="1985"/>
              </w:tabs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voda (H2O)</w:t>
            </w:r>
          </w:p>
        </w:tc>
        <w:tc>
          <w:tcPr>
            <w:tcW w:w="2139" w:type="dxa"/>
          </w:tcPr>
          <w:p w:rsidR="005A4DDF" w:rsidRPr="00A63CE8" w:rsidRDefault="005A4DDF" w:rsidP="0014558A">
            <w:pPr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žlutý – bezbarvý</w:t>
            </w:r>
            <w:r>
              <w:rPr>
                <w:rFonts w:asciiTheme="minorHAnsi" w:hAnsiTheme="minorHAnsi" w:cstheme="minorHAnsi"/>
                <w:sz w:val="28"/>
                <w:szCs w:val="36"/>
              </w:rPr>
              <w:br/>
              <w:t xml:space="preserve">7 – </w:t>
            </w:r>
            <w:r w:rsidRPr="005C7FC0">
              <w:rPr>
                <w:rFonts w:asciiTheme="minorHAnsi" w:hAnsiTheme="minorHAnsi" w:cstheme="minorHAnsi"/>
                <w:b/>
                <w:sz w:val="28"/>
                <w:szCs w:val="36"/>
              </w:rPr>
              <w:t>neutrální</w:t>
            </w:r>
          </w:p>
        </w:tc>
        <w:tc>
          <w:tcPr>
            <w:tcW w:w="2250" w:type="dxa"/>
          </w:tcPr>
          <w:p w:rsidR="005A4DDF" w:rsidRPr="00A63CE8" w:rsidRDefault="005A4DDF" w:rsidP="0014558A">
            <w:pPr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bezbarvý</w:t>
            </w:r>
            <w:r>
              <w:rPr>
                <w:rFonts w:asciiTheme="minorHAnsi" w:hAnsiTheme="minorHAnsi" w:cstheme="minorHAnsi"/>
                <w:sz w:val="28"/>
                <w:szCs w:val="36"/>
              </w:rPr>
              <w:br/>
              <w:t>kyselé/</w:t>
            </w:r>
            <w:r w:rsidRPr="00E66E52">
              <w:rPr>
                <w:rFonts w:asciiTheme="minorHAnsi" w:hAnsiTheme="minorHAnsi" w:cstheme="minorHAnsi"/>
                <w:b/>
                <w:sz w:val="28"/>
                <w:szCs w:val="36"/>
              </w:rPr>
              <w:t>neutrální</w:t>
            </w:r>
          </w:p>
        </w:tc>
        <w:tc>
          <w:tcPr>
            <w:tcW w:w="2132" w:type="dxa"/>
          </w:tcPr>
          <w:p w:rsidR="005A4DDF" w:rsidRPr="00A63CE8" w:rsidRDefault="007E79FE" w:rsidP="007E79FE">
            <w:pPr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růžový</w:t>
            </w:r>
            <w:r w:rsidR="005A4DDF">
              <w:rPr>
                <w:rFonts w:asciiTheme="minorHAnsi" w:hAnsiTheme="minorHAnsi" w:cstheme="minorHAnsi"/>
                <w:sz w:val="28"/>
                <w:szCs w:val="36"/>
              </w:rPr>
              <w:br/>
            </w:r>
            <w:r w:rsidR="005A4DDF" w:rsidRPr="00E66E52">
              <w:rPr>
                <w:rFonts w:asciiTheme="minorHAnsi" w:hAnsiTheme="minorHAnsi" w:cstheme="minorHAnsi"/>
                <w:b/>
                <w:sz w:val="28"/>
                <w:szCs w:val="36"/>
              </w:rPr>
              <w:t>neutrální</w:t>
            </w:r>
            <w:r w:rsidRPr="007E79FE">
              <w:rPr>
                <w:rFonts w:asciiTheme="minorHAnsi" w:hAnsiTheme="minorHAnsi" w:cstheme="minorHAnsi"/>
                <w:sz w:val="28"/>
                <w:szCs w:val="36"/>
              </w:rPr>
              <w:t>/zásadité</w:t>
            </w:r>
          </w:p>
        </w:tc>
        <w:tc>
          <w:tcPr>
            <w:tcW w:w="2126" w:type="dxa"/>
          </w:tcPr>
          <w:p w:rsidR="005A4DDF" w:rsidRPr="005A4DDF" w:rsidRDefault="005A4DDF" w:rsidP="0014558A">
            <w:pPr>
              <w:pStyle w:val="TableContents"/>
              <w:rPr>
                <w:rFonts w:asciiTheme="minorHAnsi" w:hAnsiTheme="minorHAnsi" w:cstheme="minorHAnsi"/>
                <w:kern w:val="0"/>
                <w:sz w:val="28"/>
                <w:szCs w:val="36"/>
                <w:lang w:eastAsia="cs-CZ"/>
              </w:rPr>
            </w:pPr>
            <w:r w:rsidRPr="005A4DDF">
              <w:rPr>
                <w:rFonts w:asciiTheme="minorHAnsi" w:hAnsiTheme="minorHAnsi" w:cstheme="minorHAnsi"/>
                <w:kern w:val="0"/>
                <w:sz w:val="28"/>
                <w:szCs w:val="36"/>
                <w:lang w:eastAsia="cs-CZ"/>
              </w:rPr>
              <w:t>oranžová</w:t>
            </w:r>
            <w:r w:rsidR="0014558A">
              <w:rPr>
                <w:rFonts w:asciiTheme="minorHAnsi" w:hAnsiTheme="minorHAnsi" w:cstheme="minorHAnsi"/>
                <w:kern w:val="0"/>
                <w:sz w:val="28"/>
                <w:szCs w:val="36"/>
                <w:lang w:eastAsia="cs-CZ"/>
              </w:rPr>
              <w:br/>
            </w:r>
            <w:r w:rsidR="0014558A" w:rsidRPr="0014558A">
              <w:rPr>
                <w:rFonts w:asciiTheme="minorHAnsi" w:hAnsiTheme="minorHAnsi" w:cstheme="minorHAnsi"/>
                <w:b/>
                <w:kern w:val="0"/>
                <w:sz w:val="28"/>
                <w:szCs w:val="36"/>
                <w:lang w:eastAsia="cs-CZ"/>
              </w:rPr>
              <w:t>neutrální</w:t>
            </w:r>
          </w:p>
        </w:tc>
      </w:tr>
      <w:tr w:rsidR="0014558A" w:rsidTr="0014558A">
        <w:tc>
          <w:tcPr>
            <w:tcW w:w="1560" w:type="dxa"/>
            <w:vAlign w:val="center"/>
          </w:tcPr>
          <w:p w:rsidR="005A4DDF" w:rsidRPr="00A63CE8" w:rsidRDefault="005A4DDF" w:rsidP="005C7FC0">
            <w:pPr>
              <w:tabs>
                <w:tab w:val="left" w:pos="1985"/>
              </w:tabs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hydroxid sodný</w:t>
            </w:r>
          </w:p>
        </w:tc>
        <w:tc>
          <w:tcPr>
            <w:tcW w:w="2139" w:type="dxa"/>
          </w:tcPr>
          <w:p w:rsidR="005A4DDF" w:rsidRPr="00A63CE8" w:rsidRDefault="005A4DDF" w:rsidP="0014558A">
            <w:pPr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modrý</w:t>
            </w:r>
            <w:r>
              <w:rPr>
                <w:rFonts w:asciiTheme="minorHAnsi" w:hAnsiTheme="minorHAnsi" w:cstheme="minorHAnsi"/>
                <w:sz w:val="28"/>
                <w:szCs w:val="36"/>
              </w:rPr>
              <w:br/>
              <w:t xml:space="preserve">9 – </w:t>
            </w:r>
            <w:r w:rsidRPr="005C7FC0">
              <w:rPr>
                <w:rFonts w:asciiTheme="minorHAnsi" w:hAnsiTheme="minorHAnsi" w:cstheme="minorHAnsi"/>
                <w:b/>
                <w:sz w:val="28"/>
                <w:szCs w:val="36"/>
              </w:rPr>
              <w:t>zásadité</w:t>
            </w:r>
          </w:p>
        </w:tc>
        <w:tc>
          <w:tcPr>
            <w:tcW w:w="2250" w:type="dxa"/>
          </w:tcPr>
          <w:p w:rsidR="005A4DDF" w:rsidRPr="00A63CE8" w:rsidRDefault="005A4DDF" w:rsidP="0014558A">
            <w:pPr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růžovofialový</w:t>
            </w:r>
            <w:r>
              <w:rPr>
                <w:rFonts w:asciiTheme="minorHAnsi" w:hAnsiTheme="minorHAnsi" w:cstheme="minorHAnsi"/>
                <w:sz w:val="28"/>
                <w:szCs w:val="36"/>
              </w:rPr>
              <w:br/>
            </w:r>
            <w:r w:rsidRPr="005A4DDF">
              <w:rPr>
                <w:rFonts w:asciiTheme="minorHAnsi" w:hAnsiTheme="minorHAnsi" w:cstheme="minorHAnsi"/>
                <w:b/>
                <w:sz w:val="28"/>
                <w:szCs w:val="36"/>
              </w:rPr>
              <w:t>zásadité</w:t>
            </w:r>
          </w:p>
        </w:tc>
        <w:tc>
          <w:tcPr>
            <w:tcW w:w="2132" w:type="dxa"/>
          </w:tcPr>
          <w:p w:rsidR="005A4DDF" w:rsidRPr="00A63CE8" w:rsidRDefault="005A4DDF" w:rsidP="0014558A">
            <w:pPr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36"/>
              </w:rPr>
            </w:pPr>
            <w:r>
              <w:rPr>
                <w:rFonts w:asciiTheme="minorHAnsi" w:hAnsiTheme="minorHAnsi" w:cstheme="minorHAnsi"/>
                <w:sz w:val="28"/>
                <w:szCs w:val="36"/>
              </w:rPr>
              <w:t>růžov</w:t>
            </w:r>
            <w:r>
              <w:rPr>
                <w:rFonts w:asciiTheme="minorHAnsi" w:hAnsiTheme="minorHAnsi" w:cstheme="minorHAnsi"/>
                <w:sz w:val="28"/>
                <w:szCs w:val="36"/>
              </w:rPr>
              <w:t>ý</w:t>
            </w:r>
            <w:r>
              <w:rPr>
                <w:rFonts w:asciiTheme="minorHAnsi" w:hAnsiTheme="minorHAnsi" w:cstheme="minorHAnsi"/>
                <w:sz w:val="28"/>
                <w:szCs w:val="36"/>
              </w:rPr>
              <w:br/>
            </w:r>
            <w:r w:rsidR="007E79FE" w:rsidRPr="007E79FE">
              <w:rPr>
                <w:rFonts w:asciiTheme="minorHAnsi" w:hAnsiTheme="minorHAnsi" w:cstheme="minorHAnsi"/>
                <w:sz w:val="28"/>
                <w:szCs w:val="36"/>
              </w:rPr>
              <w:t>neutrální/</w:t>
            </w:r>
            <w:r w:rsidRPr="005A4DDF">
              <w:rPr>
                <w:rFonts w:asciiTheme="minorHAnsi" w:hAnsiTheme="minorHAnsi" w:cstheme="minorHAnsi"/>
                <w:b/>
                <w:sz w:val="28"/>
                <w:szCs w:val="36"/>
              </w:rPr>
              <w:t>zásadité</w:t>
            </w:r>
          </w:p>
        </w:tc>
        <w:tc>
          <w:tcPr>
            <w:tcW w:w="2126" w:type="dxa"/>
          </w:tcPr>
          <w:p w:rsidR="005A4DDF" w:rsidRPr="005A4DDF" w:rsidRDefault="005A4DDF" w:rsidP="0014558A">
            <w:pPr>
              <w:pStyle w:val="TableContents"/>
              <w:rPr>
                <w:rFonts w:asciiTheme="minorHAnsi" w:hAnsiTheme="minorHAnsi" w:cstheme="minorHAnsi"/>
                <w:kern w:val="0"/>
                <w:sz w:val="28"/>
                <w:szCs w:val="36"/>
                <w:lang w:eastAsia="cs-CZ"/>
              </w:rPr>
            </w:pPr>
            <w:r w:rsidRPr="005A4DDF">
              <w:rPr>
                <w:rFonts w:asciiTheme="minorHAnsi" w:hAnsiTheme="minorHAnsi" w:cstheme="minorHAnsi"/>
                <w:kern w:val="0"/>
                <w:sz w:val="28"/>
                <w:szCs w:val="36"/>
                <w:lang w:eastAsia="cs-CZ"/>
              </w:rPr>
              <w:t>fialová</w:t>
            </w:r>
            <w:r w:rsidR="0014558A">
              <w:rPr>
                <w:rFonts w:asciiTheme="minorHAnsi" w:hAnsiTheme="minorHAnsi" w:cstheme="minorHAnsi"/>
                <w:kern w:val="0"/>
                <w:sz w:val="28"/>
                <w:szCs w:val="36"/>
                <w:lang w:eastAsia="cs-CZ"/>
              </w:rPr>
              <w:br/>
            </w:r>
            <w:r w:rsidR="0014558A" w:rsidRPr="0014558A">
              <w:rPr>
                <w:rFonts w:asciiTheme="minorHAnsi" w:hAnsiTheme="minorHAnsi" w:cstheme="minorHAnsi"/>
                <w:b/>
                <w:kern w:val="0"/>
                <w:sz w:val="28"/>
                <w:szCs w:val="36"/>
                <w:lang w:eastAsia="cs-CZ"/>
              </w:rPr>
              <w:t>zásadité</w:t>
            </w:r>
          </w:p>
        </w:tc>
      </w:tr>
    </w:tbl>
    <w:p w:rsidR="00A63CE8" w:rsidRDefault="00A63CE8" w:rsidP="00A63CE8">
      <w:pPr>
        <w:tabs>
          <w:tab w:val="left" w:pos="1985"/>
        </w:tabs>
        <w:rPr>
          <w:rFonts w:asciiTheme="minorHAnsi" w:hAnsiTheme="minorHAnsi" w:cstheme="minorHAnsi"/>
          <w:b/>
          <w:sz w:val="40"/>
        </w:rPr>
      </w:pPr>
    </w:p>
    <w:p w:rsidR="00A63CE8" w:rsidRDefault="00A63CE8" w:rsidP="00A63CE8">
      <w:pPr>
        <w:tabs>
          <w:tab w:val="left" w:pos="1985"/>
        </w:tabs>
        <w:rPr>
          <w:rFonts w:asciiTheme="minorHAnsi" w:hAnsiTheme="minorHAnsi" w:cstheme="minorHAnsi"/>
          <w:sz w:val="28"/>
          <w:szCs w:val="36"/>
        </w:rPr>
      </w:pPr>
    </w:p>
    <w:p w:rsidR="007D14C0" w:rsidRDefault="007D14C0" w:rsidP="00B04894">
      <w:pPr>
        <w:tabs>
          <w:tab w:val="left" w:pos="1985"/>
        </w:tabs>
        <w:rPr>
          <w:rFonts w:asciiTheme="minorHAnsi" w:hAnsiTheme="minorHAnsi" w:cstheme="minorHAnsi"/>
          <w:b/>
          <w:sz w:val="40"/>
        </w:rPr>
      </w:pPr>
      <w:r w:rsidRPr="007D14C0">
        <w:rPr>
          <w:rFonts w:asciiTheme="minorHAnsi" w:hAnsiTheme="minorHAnsi" w:cstheme="minorHAnsi"/>
          <w:b/>
          <w:sz w:val="40"/>
        </w:rPr>
        <w:t>Nákres:</w:t>
      </w:r>
    </w:p>
    <w:p w:rsidR="00C312F4" w:rsidRDefault="00C312F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C312F4" w:rsidRDefault="00C312F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C312F4" w:rsidRDefault="00C312F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C312F4" w:rsidRDefault="00C312F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C312F4" w:rsidRDefault="00C312F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C312F4" w:rsidRDefault="00C312F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522584" w:rsidRDefault="0052258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522584" w:rsidRDefault="00522584" w:rsidP="002841F9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4A63A9" w:rsidRPr="00522584" w:rsidRDefault="004A63A9" w:rsidP="002841F9">
      <w:pPr>
        <w:tabs>
          <w:tab w:val="left" w:pos="1985"/>
        </w:tabs>
        <w:ind w:left="1980" w:hanging="1830"/>
      </w:pPr>
    </w:p>
    <w:p w:rsidR="004B350D" w:rsidRDefault="004B350D" w:rsidP="00BA3166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4B350D" w:rsidRDefault="004B350D" w:rsidP="00BA3166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4B350D" w:rsidRDefault="004B350D" w:rsidP="00BA3166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4B350D" w:rsidRDefault="004B350D" w:rsidP="00BA3166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4B350D" w:rsidRDefault="004B350D" w:rsidP="00BA3166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4B350D" w:rsidRDefault="004B350D" w:rsidP="00BA3166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4B350D" w:rsidRDefault="004B350D" w:rsidP="00BA3166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4B350D" w:rsidRDefault="004B350D" w:rsidP="00BA3166">
      <w:pPr>
        <w:tabs>
          <w:tab w:val="left" w:pos="1985"/>
        </w:tabs>
        <w:ind w:left="1980" w:hanging="1830"/>
        <w:rPr>
          <w:rFonts w:asciiTheme="minorHAnsi" w:hAnsiTheme="minorHAnsi" w:cstheme="minorHAnsi"/>
          <w:b/>
          <w:sz w:val="40"/>
        </w:rPr>
      </w:pPr>
    </w:p>
    <w:p w:rsidR="00C312F4" w:rsidRPr="00BA3166" w:rsidRDefault="00C312F4" w:rsidP="00BA3166">
      <w:pPr>
        <w:tabs>
          <w:tab w:val="left" w:pos="1985"/>
        </w:tabs>
        <w:ind w:left="1980" w:hanging="1830"/>
        <w:rPr>
          <w:rFonts w:asciiTheme="minorHAnsi" w:hAnsiTheme="minorHAnsi" w:cstheme="minorHAnsi"/>
          <w:sz w:val="28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40"/>
        </w:rPr>
        <w:t>Závěr:</w:t>
      </w:r>
      <w:r>
        <w:rPr>
          <w:rFonts w:asciiTheme="minorHAnsi" w:hAnsiTheme="minorHAnsi" w:cstheme="minorHAnsi"/>
          <w:b/>
          <w:sz w:val="40"/>
        </w:rPr>
        <w:tab/>
      </w:r>
      <w:r w:rsidR="00BA3166">
        <w:rPr>
          <w:rFonts w:asciiTheme="minorHAnsi" w:hAnsiTheme="minorHAnsi" w:cstheme="minorHAnsi"/>
          <w:sz w:val="28"/>
          <w:szCs w:val="36"/>
        </w:rPr>
        <w:t>Používali jsme acidobazické indikátory pro určení</w:t>
      </w:r>
      <w:r w:rsidR="00164216">
        <w:rPr>
          <w:rFonts w:asciiTheme="minorHAnsi" w:hAnsiTheme="minorHAnsi" w:cstheme="minorHAnsi"/>
          <w:sz w:val="28"/>
          <w:szCs w:val="36"/>
        </w:rPr>
        <w:t xml:space="preserve"> typ</w:t>
      </w:r>
      <w:r w:rsidR="00BA3166">
        <w:rPr>
          <w:rFonts w:asciiTheme="minorHAnsi" w:hAnsiTheme="minorHAnsi" w:cstheme="minorHAnsi"/>
          <w:sz w:val="28"/>
          <w:szCs w:val="36"/>
        </w:rPr>
        <w:t>u</w:t>
      </w:r>
      <w:r w:rsidR="00164216">
        <w:rPr>
          <w:rFonts w:asciiTheme="minorHAnsi" w:hAnsiTheme="minorHAnsi" w:cstheme="minorHAnsi"/>
          <w:sz w:val="28"/>
          <w:szCs w:val="36"/>
        </w:rPr>
        <w:t xml:space="preserve"> prostředí u tří různých látek.</w:t>
      </w:r>
      <w:r w:rsidR="00BA3166">
        <w:rPr>
          <w:rFonts w:asciiTheme="minorHAnsi" w:hAnsiTheme="minorHAnsi" w:cstheme="minorHAnsi"/>
          <w:sz w:val="28"/>
          <w:szCs w:val="36"/>
        </w:rPr>
        <w:br/>
        <w:t xml:space="preserve">Při určování pomocí pH papírku bylo možné tuto zkumavku použít i pro jiný indikátor. </w:t>
      </w:r>
      <w:r w:rsidR="00BA3166">
        <w:rPr>
          <w:rFonts w:asciiTheme="minorHAnsi" w:hAnsiTheme="minorHAnsi" w:cstheme="minorHAnsi"/>
          <w:sz w:val="28"/>
          <w:szCs w:val="36"/>
        </w:rPr>
        <w:br/>
      </w:r>
      <w:r w:rsidR="00164216">
        <w:rPr>
          <w:rFonts w:asciiTheme="minorHAnsi" w:hAnsiTheme="minorHAnsi" w:cstheme="minorHAnsi"/>
          <w:sz w:val="28"/>
          <w:szCs w:val="36"/>
        </w:rPr>
        <w:t>U každé z látek byl jiný výsledek.</w:t>
      </w:r>
    </w:p>
    <w:sectPr w:rsidR="00C312F4" w:rsidRPr="00BA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2F"/>
    <w:rsid w:val="00027160"/>
    <w:rsid w:val="00043547"/>
    <w:rsid w:val="00087305"/>
    <w:rsid w:val="000901DE"/>
    <w:rsid w:val="00105479"/>
    <w:rsid w:val="0014558A"/>
    <w:rsid w:val="00164216"/>
    <w:rsid w:val="0023218D"/>
    <w:rsid w:val="002835FC"/>
    <w:rsid w:val="002841F9"/>
    <w:rsid w:val="002C0D5F"/>
    <w:rsid w:val="00315F97"/>
    <w:rsid w:val="00333504"/>
    <w:rsid w:val="00357ED7"/>
    <w:rsid w:val="003D4168"/>
    <w:rsid w:val="004A63A9"/>
    <w:rsid w:val="004B350D"/>
    <w:rsid w:val="004D7694"/>
    <w:rsid w:val="00522584"/>
    <w:rsid w:val="005A4DDF"/>
    <w:rsid w:val="005C7FC0"/>
    <w:rsid w:val="00670EDF"/>
    <w:rsid w:val="00686D91"/>
    <w:rsid w:val="00705C62"/>
    <w:rsid w:val="007B507B"/>
    <w:rsid w:val="007D14C0"/>
    <w:rsid w:val="007E79FE"/>
    <w:rsid w:val="00811E19"/>
    <w:rsid w:val="0098194C"/>
    <w:rsid w:val="00987718"/>
    <w:rsid w:val="00990B72"/>
    <w:rsid w:val="009A1290"/>
    <w:rsid w:val="009F0408"/>
    <w:rsid w:val="00A438ED"/>
    <w:rsid w:val="00A63CE8"/>
    <w:rsid w:val="00A82C43"/>
    <w:rsid w:val="00AB5627"/>
    <w:rsid w:val="00AE2D7A"/>
    <w:rsid w:val="00AF65E9"/>
    <w:rsid w:val="00B0376C"/>
    <w:rsid w:val="00B04894"/>
    <w:rsid w:val="00B300F0"/>
    <w:rsid w:val="00BA3166"/>
    <w:rsid w:val="00C312F4"/>
    <w:rsid w:val="00C31F2F"/>
    <w:rsid w:val="00C56D5C"/>
    <w:rsid w:val="00C9623F"/>
    <w:rsid w:val="00D14C00"/>
    <w:rsid w:val="00D50EC2"/>
    <w:rsid w:val="00DB45A1"/>
    <w:rsid w:val="00E26B3C"/>
    <w:rsid w:val="00E66E52"/>
    <w:rsid w:val="00E925F5"/>
    <w:rsid w:val="00E96692"/>
    <w:rsid w:val="00F3635C"/>
    <w:rsid w:val="00F641A7"/>
    <w:rsid w:val="00FB0B3D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1F2F"/>
  </w:style>
  <w:style w:type="paragraph" w:styleId="Nadpis1">
    <w:name w:val="heading 1"/>
    <w:basedOn w:val="Normln"/>
    <w:next w:val="Normln"/>
    <w:link w:val="Nadpis1Char"/>
    <w:qFormat/>
    <w:rsid w:val="00C31F2F"/>
    <w:pPr>
      <w:keepNext/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C31F2F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C31F2F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C31F2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C31F2F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C31F2F"/>
    <w:rPr>
      <w:b/>
      <w:u w:val="single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locked/>
    <w:rsid w:val="00C31F2F"/>
    <w:rPr>
      <w:sz w:val="24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locked/>
    <w:rsid w:val="00C31F2F"/>
    <w:rPr>
      <w:b/>
      <w:sz w:val="24"/>
      <w:u w:val="single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locked/>
    <w:rsid w:val="00C31F2F"/>
    <w:rPr>
      <w:sz w:val="24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locked/>
    <w:rsid w:val="00C31F2F"/>
    <w:rPr>
      <w:b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C0D5F"/>
    <w:pPr>
      <w:ind w:left="720"/>
      <w:contextualSpacing/>
    </w:pPr>
  </w:style>
  <w:style w:type="table" w:styleId="Mkatabulky">
    <w:name w:val="Table Grid"/>
    <w:basedOn w:val="Normlntabulka"/>
    <w:rsid w:val="00A6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ln"/>
    <w:rsid w:val="005A4DDF"/>
    <w:pPr>
      <w:suppressLineNumbers/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1F2F"/>
  </w:style>
  <w:style w:type="paragraph" w:styleId="Nadpis1">
    <w:name w:val="heading 1"/>
    <w:basedOn w:val="Normln"/>
    <w:next w:val="Normln"/>
    <w:link w:val="Nadpis1Char"/>
    <w:qFormat/>
    <w:rsid w:val="00C31F2F"/>
    <w:pPr>
      <w:keepNext/>
      <w:jc w:val="center"/>
      <w:outlineLvl w:val="0"/>
    </w:pPr>
    <w:rPr>
      <w:b/>
      <w:u w:val="single"/>
    </w:rPr>
  </w:style>
  <w:style w:type="paragraph" w:styleId="Nadpis2">
    <w:name w:val="heading 2"/>
    <w:basedOn w:val="Normln"/>
    <w:next w:val="Normln"/>
    <w:link w:val="Nadpis2Char"/>
    <w:qFormat/>
    <w:rsid w:val="00C31F2F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C31F2F"/>
    <w:pPr>
      <w:keepNext/>
      <w:jc w:val="center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C31F2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C31F2F"/>
    <w:pPr>
      <w:keepNext/>
      <w:jc w:val="center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C31F2F"/>
    <w:rPr>
      <w:b/>
      <w:u w:val="single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locked/>
    <w:rsid w:val="00C31F2F"/>
    <w:rPr>
      <w:sz w:val="24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locked/>
    <w:rsid w:val="00C31F2F"/>
    <w:rPr>
      <w:b/>
      <w:sz w:val="24"/>
      <w:u w:val="single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locked/>
    <w:rsid w:val="00C31F2F"/>
    <w:rPr>
      <w:sz w:val="24"/>
      <w:lang w:val="cs-CZ" w:eastAsia="cs-CZ" w:bidi="ar-SA"/>
    </w:rPr>
  </w:style>
  <w:style w:type="character" w:customStyle="1" w:styleId="Nadpis5Char">
    <w:name w:val="Nadpis 5 Char"/>
    <w:basedOn w:val="Standardnpsmoodstavce"/>
    <w:link w:val="Nadpis5"/>
    <w:locked/>
    <w:rsid w:val="00C31F2F"/>
    <w:rPr>
      <w:b/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C0D5F"/>
    <w:pPr>
      <w:ind w:left="720"/>
      <w:contextualSpacing/>
    </w:pPr>
  </w:style>
  <w:style w:type="table" w:styleId="Mkatabulky">
    <w:name w:val="Table Grid"/>
    <w:basedOn w:val="Normlntabulka"/>
    <w:rsid w:val="00A6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ln"/>
    <w:rsid w:val="005A4DDF"/>
    <w:pPr>
      <w:suppressLineNumbers/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OLGY HAVLOVÉ</vt:lpstr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OLGY HAVLOVÉ</dc:title>
  <dc:creator>Vít Kološ</dc:creator>
  <cp:lastModifiedBy>Vít Kološ</cp:lastModifiedBy>
  <cp:revision>48</cp:revision>
  <cp:lastPrinted>2016-10-24T17:22:00Z</cp:lastPrinted>
  <dcterms:created xsi:type="dcterms:W3CDTF">2016-10-24T15:58:00Z</dcterms:created>
  <dcterms:modified xsi:type="dcterms:W3CDTF">2017-03-14T17:39:00Z</dcterms:modified>
</cp:coreProperties>
</file>