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7AF0C" w14:textId="6821390D" w:rsidR="00A174BB" w:rsidRPr="00955F7A" w:rsidRDefault="00955F7A" w:rsidP="00955F7A">
      <w:pPr>
        <w:pStyle w:val="Nzev"/>
      </w:pPr>
      <w:r w:rsidRPr="00955F7A">
        <w:t>Ústava</w:t>
      </w:r>
      <w:r w:rsidR="00A174BB" w:rsidRPr="00955F7A">
        <w:t>, Li</w:t>
      </w:r>
      <w:r>
        <w:t>stina základních práv a svobod,</w:t>
      </w:r>
      <w:r>
        <w:br/>
      </w:r>
      <w:r w:rsidRPr="00955F7A">
        <w:t>lidská a občanská práva</w:t>
      </w:r>
      <w:r w:rsidRPr="00955F7A">
        <w:t xml:space="preserve">, </w:t>
      </w:r>
      <w:r w:rsidR="00A174BB" w:rsidRPr="00955F7A">
        <w:t>diskriminace</w:t>
      </w:r>
    </w:p>
    <w:p w14:paraId="18AEF4DF" w14:textId="79D9C13A" w:rsidR="00560DE5" w:rsidRDefault="00EE6D22" w:rsidP="00A174BB">
      <w:pPr>
        <w:pStyle w:val="Nadpis1"/>
      </w:pPr>
      <w:r w:rsidRPr="00EE6D22">
        <w:t>Ústava</w:t>
      </w:r>
    </w:p>
    <w:p w14:paraId="63FF7F70" w14:textId="51C2B65D" w:rsidR="009C6E35" w:rsidRPr="0053058B" w:rsidRDefault="009C6E35" w:rsidP="00EE6D22">
      <w:pPr>
        <w:pStyle w:val="Odstavecseseznamem"/>
        <w:numPr>
          <w:ilvl w:val="0"/>
          <w:numId w:val="1"/>
        </w:numPr>
      </w:pPr>
      <w:r w:rsidRPr="0053058B">
        <w:t>základní zákon státu</w:t>
      </w:r>
    </w:p>
    <w:p w14:paraId="3875F65E" w14:textId="6B958FD3" w:rsidR="00395A51" w:rsidRDefault="00395A51" w:rsidP="00EE6D22">
      <w:pPr>
        <w:pStyle w:val="Odstavecseseznamem"/>
        <w:numPr>
          <w:ilvl w:val="0"/>
          <w:numId w:val="1"/>
        </w:numPr>
      </w:pPr>
      <w:r w:rsidRPr="0053058B">
        <w:t xml:space="preserve">upravuje dělbu moci, její organizaci, působnost nejvýznamnějších státních orgánů a primární hodnoty země </w:t>
      </w:r>
    </w:p>
    <w:p w14:paraId="119C57F0" w14:textId="77777777" w:rsidR="00ED2B78" w:rsidRPr="0053058B" w:rsidRDefault="00ED2B78" w:rsidP="00ED2B78">
      <w:pPr>
        <w:pStyle w:val="Odstavecseseznamem"/>
        <w:numPr>
          <w:ilvl w:val="0"/>
          <w:numId w:val="1"/>
        </w:numPr>
      </w:pPr>
      <w:r w:rsidRPr="0053058B">
        <w:t>formy ústavy</w:t>
      </w:r>
    </w:p>
    <w:p w14:paraId="35E64D15" w14:textId="19A5D894" w:rsidR="00ED2B78" w:rsidRPr="0053058B" w:rsidRDefault="00ED2B78" w:rsidP="003E3D34">
      <w:pPr>
        <w:pStyle w:val="Odstavecseseznamem"/>
        <w:numPr>
          <w:ilvl w:val="1"/>
          <w:numId w:val="9"/>
        </w:numPr>
      </w:pPr>
      <w:r w:rsidRPr="0053058B">
        <w:t>psaná – ve formě sepsaných zákonů</w:t>
      </w:r>
    </w:p>
    <w:p w14:paraId="5F27EFA0" w14:textId="77777777" w:rsidR="00ED2B78" w:rsidRPr="0053058B" w:rsidRDefault="00ED2B78" w:rsidP="003E3D34">
      <w:pPr>
        <w:pStyle w:val="Odstavecseseznamem"/>
        <w:numPr>
          <w:ilvl w:val="1"/>
          <w:numId w:val="9"/>
        </w:numPr>
      </w:pPr>
      <w:r w:rsidRPr="0053058B">
        <w:t>nepsaná – vytvořená na základě tradic a zvyků</w:t>
      </w:r>
      <w:bookmarkStart w:id="0" w:name="_GoBack"/>
      <w:bookmarkEnd w:id="0"/>
    </w:p>
    <w:p w14:paraId="1A20B487" w14:textId="77777777" w:rsidR="00ED2B78" w:rsidRPr="0053058B" w:rsidRDefault="00ED2B78" w:rsidP="00ED2B78">
      <w:pPr>
        <w:pStyle w:val="Odstavecseseznamem"/>
        <w:numPr>
          <w:ilvl w:val="0"/>
          <w:numId w:val="1"/>
        </w:numPr>
      </w:pPr>
      <w:r w:rsidRPr="0053058B">
        <w:t>typy ústavy podle možnosti změny jejího obsahu</w:t>
      </w:r>
    </w:p>
    <w:p w14:paraId="73BA6BFE" w14:textId="77777777" w:rsidR="00ED2B78" w:rsidRPr="0053058B" w:rsidRDefault="00ED2B78" w:rsidP="003E3D34">
      <w:pPr>
        <w:pStyle w:val="Odstavecseseznamem"/>
        <w:numPr>
          <w:ilvl w:val="1"/>
          <w:numId w:val="8"/>
        </w:numPr>
      </w:pPr>
      <w:r w:rsidRPr="0053058B">
        <w:t>flexibilní (pružná) – přijetí normálního zákona</w:t>
      </w:r>
    </w:p>
    <w:p w14:paraId="045A2725" w14:textId="216F457B" w:rsidR="00ED2B78" w:rsidRDefault="00ED2B78" w:rsidP="003E3D34">
      <w:pPr>
        <w:pStyle w:val="Odstavecseseznamem"/>
        <w:numPr>
          <w:ilvl w:val="1"/>
          <w:numId w:val="8"/>
        </w:numPr>
      </w:pPr>
      <w:r w:rsidRPr="0053058B">
        <w:t>rigidní (tuhá) – vyžadován souhlas ústavní většiny (3/5 všech poslanců a 3/5 přítomných senátorů)</w:t>
      </w:r>
    </w:p>
    <w:p w14:paraId="23F54E85" w14:textId="26E35766" w:rsidR="006C450F" w:rsidRDefault="006C450F" w:rsidP="00A07938">
      <w:pPr>
        <w:pStyle w:val="Nadpis2"/>
      </w:pPr>
      <w:r>
        <w:t>Ústava České republiky</w:t>
      </w:r>
    </w:p>
    <w:p w14:paraId="64D4A634" w14:textId="026C27CD" w:rsidR="00560DE5" w:rsidRPr="0053058B" w:rsidRDefault="00560DE5" w:rsidP="00560DE5">
      <w:pPr>
        <w:pStyle w:val="Odstavecseseznamem"/>
        <w:numPr>
          <w:ilvl w:val="0"/>
          <w:numId w:val="1"/>
        </w:numPr>
      </w:pPr>
      <w:r w:rsidRPr="0053058B">
        <w:t>zákon č. 1/1993 Sb.</w:t>
      </w:r>
    </w:p>
    <w:p w14:paraId="21FFAE88" w14:textId="77777777" w:rsidR="00904936" w:rsidRDefault="00333676" w:rsidP="0053058B">
      <w:pPr>
        <w:pStyle w:val="Odstavecseseznamem"/>
        <w:numPr>
          <w:ilvl w:val="0"/>
          <w:numId w:val="1"/>
        </w:numPr>
      </w:pPr>
      <w:r w:rsidRPr="0053058B">
        <w:t>byla přijata Českou národní radou</w:t>
      </w:r>
      <w:r w:rsidR="007C4CCA" w:rsidRPr="0053058B">
        <w:t xml:space="preserve"> 16. 12. 1</w:t>
      </w:r>
      <w:r w:rsidR="00904936">
        <w:t>992</w:t>
      </w:r>
    </w:p>
    <w:p w14:paraId="59095633" w14:textId="68D74E7A" w:rsidR="00141074" w:rsidRPr="0053058B" w:rsidRDefault="007C4CCA" w:rsidP="0053058B">
      <w:pPr>
        <w:pStyle w:val="Odstavecseseznamem"/>
        <w:numPr>
          <w:ilvl w:val="0"/>
          <w:numId w:val="1"/>
        </w:numPr>
      </w:pPr>
      <w:r w:rsidRPr="0053058B">
        <w:t>v</w:t>
      </w:r>
      <w:r w:rsidR="00972C83" w:rsidRPr="0053058B">
        <w:t xml:space="preserve">stoupila v platnost </w:t>
      </w:r>
      <w:r w:rsidRPr="0053058B">
        <w:t>1. 1. 1993</w:t>
      </w:r>
    </w:p>
    <w:p w14:paraId="03705567" w14:textId="50F9BB99" w:rsidR="007C4CCA" w:rsidRDefault="007C4CCA" w:rsidP="0053058B">
      <w:pPr>
        <w:pStyle w:val="Odstavecseseznamem"/>
        <w:numPr>
          <w:ilvl w:val="0"/>
          <w:numId w:val="1"/>
        </w:numPr>
      </w:pPr>
      <w:r w:rsidRPr="0053058B">
        <w:t>skládá se z preambule, 8 hlav, 113 článků</w:t>
      </w:r>
    </w:p>
    <w:p w14:paraId="07937968" w14:textId="36251098" w:rsidR="00C64594" w:rsidRDefault="00460A1C" w:rsidP="0053058B">
      <w:pPr>
        <w:pStyle w:val="Odstavecseseznamem"/>
        <w:numPr>
          <w:ilvl w:val="0"/>
          <w:numId w:val="1"/>
        </w:numPr>
      </w:pPr>
      <w:r>
        <w:t>je psaná a</w:t>
      </w:r>
      <w:r w:rsidR="00C64594">
        <w:t xml:space="preserve"> rigidní</w:t>
      </w:r>
    </w:p>
    <w:p w14:paraId="6D407A76" w14:textId="5ECDED2D" w:rsidR="00E459C3" w:rsidRDefault="00E459C3" w:rsidP="00E459C3">
      <w:pPr>
        <w:pStyle w:val="Odstavecseseznamem"/>
        <w:numPr>
          <w:ilvl w:val="0"/>
          <w:numId w:val="1"/>
        </w:numPr>
      </w:pPr>
      <w:r w:rsidRPr="0053058B">
        <w:t>ústavy v minulosti – Ústavní listina Československé republiky (1920), Ústava 9. května (1948), 1989</w:t>
      </w:r>
    </w:p>
    <w:p w14:paraId="25AECBE8" w14:textId="77777777" w:rsidR="00FA0705" w:rsidRDefault="00E459C3" w:rsidP="00E459C3">
      <w:pPr>
        <w:pStyle w:val="Odstavecseseznamem"/>
        <w:numPr>
          <w:ilvl w:val="0"/>
          <w:numId w:val="1"/>
        </w:numPr>
      </w:pPr>
      <w:r w:rsidRPr="0053058B">
        <w:t>ústavní pořádek = Listina základních práv a svobod + ústavní zákony (+ ústava)</w:t>
      </w:r>
    </w:p>
    <w:p w14:paraId="2B8FCA7C" w14:textId="3DD13F00" w:rsidR="00E459C3" w:rsidRPr="0053058B" w:rsidRDefault="003261E1" w:rsidP="00E459C3">
      <w:pPr>
        <w:pStyle w:val="Odstavecseseznamem"/>
        <w:numPr>
          <w:ilvl w:val="0"/>
          <w:numId w:val="1"/>
        </w:numPr>
      </w:pPr>
      <w:r>
        <w:t>ústava patří mezi ústavní zákony</w:t>
      </w:r>
    </w:p>
    <w:p w14:paraId="63BB82A4" w14:textId="0BC4773B" w:rsidR="00E459C3" w:rsidRPr="0053058B" w:rsidRDefault="00E459C3" w:rsidP="00E459C3">
      <w:pPr>
        <w:pStyle w:val="Odstavecseseznamem"/>
        <w:numPr>
          <w:ilvl w:val="0"/>
          <w:numId w:val="1"/>
        </w:numPr>
      </w:pPr>
      <w:r w:rsidRPr="0053058B">
        <w:t>příklady ústavních zákonů – o změnách hranic se SR, o bezpečnosti ČR, o referendu o přistoupení ČR k EU</w:t>
      </w:r>
    </w:p>
    <w:p w14:paraId="2C87730A" w14:textId="635514C8" w:rsidR="008606A5" w:rsidRDefault="008606A5" w:rsidP="008606A5">
      <w:pPr>
        <w:pStyle w:val="Odstavecseseznamem"/>
        <w:numPr>
          <w:ilvl w:val="0"/>
          <w:numId w:val="1"/>
        </w:numPr>
      </w:pPr>
      <w:r>
        <w:t>hlavy</w:t>
      </w:r>
    </w:p>
    <w:p w14:paraId="5C932ADB" w14:textId="2BC0618A" w:rsidR="00FC5899" w:rsidRPr="0053058B" w:rsidRDefault="001A47B8" w:rsidP="008606A5">
      <w:pPr>
        <w:pStyle w:val="Odstavecseseznamem"/>
        <w:numPr>
          <w:ilvl w:val="0"/>
          <w:numId w:val="4"/>
        </w:numPr>
      </w:pPr>
      <w:r>
        <w:t>Z</w:t>
      </w:r>
      <w:r w:rsidR="0078182F" w:rsidRPr="0053058B">
        <w:t>ákladní ustanovení</w:t>
      </w:r>
    </w:p>
    <w:p w14:paraId="28CF966E" w14:textId="3024C0DD" w:rsidR="001F609A" w:rsidRPr="0053058B" w:rsidRDefault="001A47B8" w:rsidP="008606A5">
      <w:pPr>
        <w:pStyle w:val="Odstavecseseznamem"/>
        <w:numPr>
          <w:ilvl w:val="0"/>
          <w:numId w:val="4"/>
        </w:numPr>
      </w:pPr>
      <w:r>
        <w:t>M</w:t>
      </w:r>
      <w:r w:rsidR="00E53CD9" w:rsidRPr="0053058B">
        <w:t>oc zákonodárná</w:t>
      </w:r>
    </w:p>
    <w:p w14:paraId="5D5823DE" w14:textId="7BA29BA1" w:rsidR="009028AE" w:rsidRPr="0053058B" w:rsidRDefault="001A47B8" w:rsidP="008606A5">
      <w:pPr>
        <w:pStyle w:val="Odstavecseseznamem"/>
        <w:numPr>
          <w:ilvl w:val="0"/>
          <w:numId w:val="4"/>
        </w:numPr>
      </w:pPr>
      <w:r>
        <w:t>M</w:t>
      </w:r>
      <w:r w:rsidR="00EB0A25" w:rsidRPr="0053058B">
        <w:t>oc výkonná</w:t>
      </w:r>
    </w:p>
    <w:p w14:paraId="4D597E6A" w14:textId="3FF17A4A" w:rsidR="00972120" w:rsidRPr="0053058B" w:rsidRDefault="001A47B8" w:rsidP="008606A5">
      <w:pPr>
        <w:pStyle w:val="Odstavecseseznamem"/>
        <w:numPr>
          <w:ilvl w:val="0"/>
          <w:numId w:val="4"/>
        </w:numPr>
      </w:pPr>
      <w:r>
        <w:t>M</w:t>
      </w:r>
      <w:r w:rsidR="00EB0A25" w:rsidRPr="0053058B">
        <w:t>oc soudní</w:t>
      </w:r>
    </w:p>
    <w:p w14:paraId="43215080" w14:textId="12DD2BC1" w:rsidR="0030795E" w:rsidRPr="0053058B" w:rsidRDefault="00743497" w:rsidP="008606A5">
      <w:pPr>
        <w:pStyle w:val="Odstavecseseznamem"/>
        <w:numPr>
          <w:ilvl w:val="0"/>
          <w:numId w:val="4"/>
        </w:numPr>
      </w:pPr>
      <w:r w:rsidRPr="0053058B">
        <w:t>Nejvyšší kontrolní úřad</w:t>
      </w:r>
    </w:p>
    <w:p w14:paraId="240AAA22" w14:textId="49E440FD" w:rsidR="0030795E" w:rsidRPr="0053058B" w:rsidRDefault="00743497" w:rsidP="008606A5">
      <w:pPr>
        <w:pStyle w:val="Odstavecseseznamem"/>
        <w:numPr>
          <w:ilvl w:val="0"/>
          <w:numId w:val="4"/>
        </w:numPr>
      </w:pPr>
      <w:r w:rsidRPr="0053058B">
        <w:t>Česká národní banka</w:t>
      </w:r>
    </w:p>
    <w:p w14:paraId="3DF2C8D1" w14:textId="02E61C38" w:rsidR="00A47485" w:rsidRPr="0053058B" w:rsidRDefault="001A47B8" w:rsidP="008606A5">
      <w:pPr>
        <w:pStyle w:val="Odstavecseseznamem"/>
        <w:numPr>
          <w:ilvl w:val="0"/>
          <w:numId w:val="4"/>
        </w:numPr>
      </w:pPr>
      <w:r>
        <w:t>Ú</w:t>
      </w:r>
      <w:r w:rsidR="00653045" w:rsidRPr="0053058B">
        <w:t>zemní samospráva</w:t>
      </w:r>
    </w:p>
    <w:p w14:paraId="5D293FA5" w14:textId="1F640ECE" w:rsidR="00512A45" w:rsidRPr="0053058B" w:rsidRDefault="001A47B8" w:rsidP="008606A5">
      <w:pPr>
        <w:pStyle w:val="Odstavecseseznamem"/>
        <w:numPr>
          <w:ilvl w:val="0"/>
          <w:numId w:val="4"/>
        </w:numPr>
      </w:pPr>
      <w:r>
        <w:t>P</w:t>
      </w:r>
      <w:r w:rsidR="00512A45" w:rsidRPr="0053058B">
        <w:t>řechodná a závěrečná ustanovení</w:t>
      </w:r>
    </w:p>
    <w:p w14:paraId="2B33C549" w14:textId="52EE94F2" w:rsidR="009B68EB" w:rsidRPr="0053058B" w:rsidRDefault="009B68EB" w:rsidP="0053058B">
      <w:pPr>
        <w:pStyle w:val="Nadpis1"/>
      </w:pPr>
      <w:r w:rsidRPr="0053058B">
        <w:t>Lidská a občanská práva</w:t>
      </w:r>
      <w:r w:rsidR="003A68EB">
        <w:t xml:space="preserve"> v České republice</w:t>
      </w:r>
    </w:p>
    <w:p w14:paraId="0AC3B655" w14:textId="4391C0EA" w:rsidR="009B68EB" w:rsidRPr="0053058B" w:rsidRDefault="009B68EB" w:rsidP="0053058B">
      <w:pPr>
        <w:pStyle w:val="Odstavecseseznamem"/>
        <w:numPr>
          <w:ilvl w:val="0"/>
          <w:numId w:val="3"/>
        </w:numPr>
      </w:pPr>
      <w:r w:rsidRPr="0053058B">
        <w:t>občanství = státní příslušnost, vymezuje práva a povinnosti</w:t>
      </w:r>
    </w:p>
    <w:p w14:paraId="13C69EFC" w14:textId="3D0E6930" w:rsidR="00B45232" w:rsidRPr="0053058B" w:rsidRDefault="00B45232" w:rsidP="0053058B">
      <w:pPr>
        <w:pStyle w:val="Odstavecseseznamem"/>
        <w:numPr>
          <w:ilvl w:val="0"/>
          <w:numId w:val="3"/>
        </w:numPr>
      </w:pPr>
      <w:r w:rsidRPr="0053058B">
        <w:t>aktivní občanství = naplnění vztahu mezi občanem a státem</w:t>
      </w:r>
      <w:r w:rsidR="00072421">
        <w:t>, uskutečňování práv a povinností</w:t>
      </w:r>
    </w:p>
    <w:p w14:paraId="45CDF17A" w14:textId="6ACB78CD" w:rsidR="00B45232" w:rsidRPr="0053058B" w:rsidRDefault="00B45232" w:rsidP="0053058B">
      <w:pPr>
        <w:pStyle w:val="Odstavecseseznamem"/>
        <w:numPr>
          <w:ilvl w:val="0"/>
          <w:numId w:val="3"/>
        </w:numPr>
      </w:pPr>
      <w:r w:rsidRPr="0053058B">
        <w:t xml:space="preserve">občanská společnost </w:t>
      </w:r>
      <w:r w:rsidR="002B73EE" w:rsidRPr="0053058B">
        <w:t>=</w:t>
      </w:r>
      <w:r w:rsidRPr="0053058B">
        <w:t xml:space="preserve"> pospolitost občanů</w:t>
      </w:r>
      <w:r w:rsidR="002B73EE" w:rsidRPr="0053058B">
        <w:t>,</w:t>
      </w:r>
      <w:r w:rsidRPr="0053058B">
        <w:t xml:space="preserve"> zisková/nezisková</w:t>
      </w:r>
    </w:p>
    <w:p w14:paraId="45B5517B" w14:textId="6A25BBC5" w:rsidR="002B73EE" w:rsidRPr="0053058B" w:rsidRDefault="00511A64" w:rsidP="0053058B">
      <w:pPr>
        <w:pStyle w:val="Odstavecseseznamem"/>
        <w:numPr>
          <w:ilvl w:val="0"/>
          <w:numId w:val="3"/>
        </w:numPr>
      </w:pPr>
      <w:r>
        <w:t>nabytí českého občanství</w:t>
      </w:r>
    </w:p>
    <w:p w14:paraId="71E6975B" w14:textId="0A3EDB21" w:rsidR="00FB26CE" w:rsidRPr="0053058B" w:rsidRDefault="00FB26CE" w:rsidP="0053058B">
      <w:pPr>
        <w:pStyle w:val="Odstavecseseznamem"/>
        <w:numPr>
          <w:ilvl w:val="1"/>
          <w:numId w:val="3"/>
        </w:numPr>
      </w:pPr>
      <w:r w:rsidRPr="0053058B">
        <w:t>narozením (alespoň 1 z rodičů musí být občanem Č</w:t>
      </w:r>
      <w:r w:rsidR="00037BB6">
        <w:t>eské republiky</w:t>
      </w:r>
      <w:r w:rsidRPr="0053058B">
        <w:t>)</w:t>
      </w:r>
    </w:p>
    <w:p w14:paraId="6BE3520C" w14:textId="43CBCE1B" w:rsidR="007F2449" w:rsidRDefault="00FB26CE" w:rsidP="0053058B">
      <w:pPr>
        <w:pStyle w:val="Odstavecseseznamem"/>
        <w:numPr>
          <w:ilvl w:val="1"/>
          <w:numId w:val="3"/>
        </w:numPr>
      </w:pPr>
      <w:r w:rsidRPr="0053058B">
        <w:t>udělením</w:t>
      </w:r>
      <w:r w:rsidR="007F2449" w:rsidRPr="0053058B">
        <w:t xml:space="preserve"> na základě žádosti</w:t>
      </w:r>
    </w:p>
    <w:p w14:paraId="296F933C" w14:textId="6CC84D77" w:rsidR="00CC24BE" w:rsidRDefault="003A68EB" w:rsidP="00CC24BE">
      <w:pPr>
        <w:pStyle w:val="Odstavecseseznamem"/>
        <w:numPr>
          <w:ilvl w:val="0"/>
          <w:numId w:val="3"/>
        </w:numPr>
      </w:pPr>
      <w:r>
        <w:t>ombudsman</w:t>
      </w:r>
      <w:r w:rsidR="00B22599">
        <w:t xml:space="preserve"> = úřad Veřejný ochránce práv</w:t>
      </w:r>
    </w:p>
    <w:p w14:paraId="1328A53B" w14:textId="77777777" w:rsidR="00CC24BE" w:rsidRDefault="00CC24BE" w:rsidP="00CC24BE">
      <w:pPr>
        <w:pStyle w:val="Odstavecseseznamem"/>
        <w:numPr>
          <w:ilvl w:val="0"/>
          <w:numId w:val="3"/>
        </w:numPr>
      </w:pPr>
      <w:r>
        <w:br w:type="page"/>
      </w:r>
    </w:p>
    <w:p w14:paraId="7C829E1D" w14:textId="71D814D3" w:rsidR="00A07938" w:rsidRDefault="00A07938" w:rsidP="00A07938">
      <w:pPr>
        <w:pStyle w:val="Nadpis2"/>
      </w:pPr>
      <w:r>
        <w:lastRenderedPageBreak/>
        <w:t>Listina základních práv a svobod</w:t>
      </w:r>
    </w:p>
    <w:p w14:paraId="2EA39A8F" w14:textId="59FE4FAD" w:rsidR="008660A3" w:rsidRDefault="008660A3" w:rsidP="00832C99">
      <w:pPr>
        <w:pStyle w:val="Odstavecseseznamem"/>
        <w:numPr>
          <w:ilvl w:val="0"/>
          <w:numId w:val="3"/>
        </w:numPr>
      </w:pPr>
      <w:r>
        <w:t>zákon č. 2/1993 Sb.</w:t>
      </w:r>
    </w:p>
    <w:p w14:paraId="1760AB15" w14:textId="44910A0D" w:rsidR="00832C99" w:rsidRDefault="00832C99" w:rsidP="00832C99">
      <w:pPr>
        <w:pStyle w:val="Odstavecseseznamem"/>
        <w:numPr>
          <w:ilvl w:val="0"/>
          <w:numId w:val="3"/>
        </w:numPr>
      </w:pPr>
      <w:r>
        <w:t>vychází především z Všeobecné deklarace lidských práv z roku 1948</w:t>
      </w:r>
    </w:p>
    <w:p w14:paraId="0DA283B6" w14:textId="72458E83" w:rsidR="00855DB0" w:rsidRDefault="008329F0" w:rsidP="00832C99">
      <w:pPr>
        <w:pStyle w:val="Odstavecseseznamem"/>
        <w:numPr>
          <w:ilvl w:val="0"/>
          <w:numId w:val="3"/>
        </w:numPr>
      </w:pPr>
      <w:r>
        <w:t>skládá se z preambule, 6 hlav</w:t>
      </w:r>
      <w:r w:rsidR="00021FFC">
        <w:t>, 44 článků</w:t>
      </w:r>
    </w:p>
    <w:p w14:paraId="7A3FBF31" w14:textId="2552635F" w:rsidR="00F05CCD" w:rsidRDefault="00FC1672" w:rsidP="00832C99">
      <w:pPr>
        <w:pStyle w:val="Odstavecseseznamem"/>
        <w:numPr>
          <w:ilvl w:val="0"/>
          <w:numId w:val="3"/>
        </w:numPr>
      </w:pPr>
      <w:r>
        <w:t>hlavy</w:t>
      </w:r>
    </w:p>
    <w:p w14:paraId="4827436C" w14:textId="15185336" w:rsidR="00FC1672" w:rsidRDefault="001A47B8" w:rsidP="00FC1672">
      <w:pPr>
        <w:pStyle w:val="Odstavecseseznamem"/>
        <w:numPr>
          <w:ilvl w:val="1"/>
          <w:numId w:val="3"/>
        </w:numPr>
      </w:pPr>
      <w:r>
        <w:t>O</w:t>
      </w:r>
      <w:r w:rsidR="00FC1672">
        <w:t>becná ustanovení</w:t>
      </w:r>
    </w:p>
    <w:p w14:paraId="0CC3CD4E" w14:textId="25EF28AF" w:rsidR="00FC1672" w:rsidRDefault="001A47B8" w:rsidP="00FC1672">
      <w:pPr>
        <w:pStyle w:val="Odstavecseseznamem"/>
        <w:numPr>
          <w:ilvl w:val="1"/>
          <w:numId w:val="3"/>
        </w:numPr>
      </w:pPr>
      <w:r>
        <w:t>L</w:t>
      </w:r>
      <w:r w:rsidR="00FC1672">
        <w:t>idská práva a základní svobody (má dva oddíly)</w:t>
      </w:r>
    </w:p>
    <w:p w14:paraId="19D75D57" w14:textId="72E2AC0B" w:rsidR="00FC1672" w:rsidRDefault="001A47B8" w:rsidP="00FC1672">
      <w:pPr>
        <w:pStyle w:val="Odstavecseseznamem"/>
        <w:numPr>
          <w:ilvl w:val="2"/>
          <w:numId w:val="3"/>
        </w:numPr>
      </w:pPr>
      <w:r>
        <w:t>Z</w:t>
      </w:r>
      <w:r w:rsidR="00FC1672">
        <w:t>ákladní lidská práva a svobody</w:t>
      </w:r>
    </w:p>
    <w:p w14:paraId="109EBCE5" w14:textId="7C9E14AB" w:rsidR="00FC1672" w:rsidRDefault="001A47B8" w:rsidP="00FC1672">
      <w:pPr>
        <w:pStyle w:val="Odstavecseseznamem"/>
        <w:numPr>
          <w:ilvl w:val="2"/>
          <w:numId w:val="3"/>
        </w:numPr>
      </w:pPr>
      <w:r>
        <w:t>P</w:t>
      </w:r>
      <w:r w:rsidR="00FC1672">
        <w:t>olitická práva</w:t>
      </w:r>
    </w:p>
    <w:p w14:paraId="780C26FA" w14:textId="6D1C2DAD" w:rsidR="00FC1672" w:rsidRDefault="001A47B8" w:rsidP="00FC1672">
      <w:pPr>
        <w:pStyle w:val="Odstavecseseznamem"/>
        <w:numPr>
          <w:ilvl w:val="1"/>
          <w:numId w:val="3"/>
        </w:numPr>
      </w:pPr>
      <w:r>
        <w:t>P</w:t>
      </w:r>
      <w:r w:rsidR="00FC1672">
        <w:t xml:space="preserve">ráva národnostních </w:t>
      </w:r>
      <w:r>
        <w:t>a etnických menšin</w:t>
      </w:r>
    </w:p>
    <w:p w14:paraId="79312317" w14:textId="49718136" w:rsidR="001A47B8" w:rsidRDefault="001A47B8" w:rsidP="00FC1672">
      <w:pPr>
        <w:pStyle w:val="Odstavecseseznamem"/>
        <w:numPr>
          <w:ilvl w:val="1"/>
          <w:numId w:val="3"/>
        </w:numPr>
      </w:pPr>
      <w:r>
        <w:t>Hospodářská, sociální a kulturní práva</w:t>
      </w:r>
    </w:p>
    <w:p w14:paraId="6D113D81" w14:textId="45425480" w:rsidR="001A47B8" w:rsidRDefault="001A47B8" w:rsidP="00FC1672">
      <w:pPr>
        <w:pStyle w:val="Odstavecseseznamem"/>
        <w:numPr>
          <w:ilvl w:val="1"/>
          <w:numId w:val="3"/>
        </w:numPr>
      </w:pPr>
      <w:r>
        <w:t>Právo na soudní a jinou právní ochranu</w:t>
      </w:r>
    </w:p>
    <w:p w14:paraId="2276DE7E" w14:textId="1CB08C57" w:rsidR="001A47B8" w:rsidRDefault="001A47B8" w:rsidP="00FC1672">
      <w:pPr>
        <w:pStyle w:val="Odstavecseseznamem"/>
        <w:numPr>
          <w:ilvl w:val="1"/>
          <w:numId w:val="3"/>
        </w:numPr>
      </w:pPr>
      <w:r>
        <w:t>Ustanovení společná</w:t>
      </w:r>
    </w:p>
    <w:p w14:paraId="543B05AC" w14:textId="5531C637" w:rsidR="001E59DE" w:rsidRDefault="001E59DE" w:rsidP="001E59DE">
      <w:pPr>
        <w:pStyle w:val="Nadpis1"/>
      </w:pPr>
      <w:r>
        <w:t>Diskriminace</w:t>
      </w:r>
    </w:p>
    <w:p w14:paraId="43B01566" w14:textId="2384BB7B" w:rsidR="001E59DE" w:rsidRDefault="001E59DE" w:rsidP="001E59DE">
      <w:pPr>
        <w:pStyle w:val="Odstavecseseznamem"/>
        <w:numPr>
          <w:ilvl w:val="0"/>
          <w:numId w:val="5"/>
        </w:numPr>
      </w:pPr>
      <w:r>
        <w:t>odlišné zacházení s</w:t>
      </w:r>
      <w:r w:rsidR="006C61C6">
        <w:t xml:space="preserve"> různými</w:t>
      </w:r>
      <w:r>
        <w:t> lidmi ve srovnatelných situacích bez rozumového odůvodnění</w:t>
      </w:r>
    </w:p>
    <w:p w14:paraId="4FBB2D51" w14:textId="50599D2B" w:rsidR="001E59DE" w:rsidRDefault="006550BC" w:rsidP="001E59DE">
      <w:pPr>
        <w:pStyle w:val="Odstavecseseznamem"/>
        <w:numPr>
          <w:ilvl w:val="0"/>
          <w:numId w:val="3"/>
        </w:numPr>
      </w:pPr>
      <w:r>
        <w:t>antidiskriminační zákon č. 198/2009</w:t>
      </w:r>
      <w:r w:rsidR="00A32623">
        <w:t xml:space="preserve"> Sb.</w:t>
      </w:r>
    </w:p>
    <w:p w14:paraId="39B38B41" w14:textId="7B3FEAD6" w:rsidR="00A32623" w:rsidRDefault="00633DD8" w:rsidP="001E59DE">
      <w:pPr>
        <w:pStyle w:val="Odstavecseseznamem"/>
        <w:numPr>
          <w:ilvl w:val="0"/>
          <w:numId w:val="3"/>
        </w:numPr>
      </w:pPr>
      <w:r>
        <w:t>přímá – na základě jednání vůči konkrétnímu člověku</w:t>
      </w:r>
    </w:p>
    <w:p w14:paraId="5505CC5C" w14:textId="578E4D43" w:rsidR="00633DD8" w:rsidRDefault="00633DD8" w:rsidP="001E59DE">
      <w:pPr>
        <w:pStyle w:val="Odstavecseseznamem"/>
        <w:numPr>
          <w:ilvl w:val="0"/>
          <w:numId w:val="3"/>
        </w:numPr>
      </w:pPr>
      <w:r>
        <w:t>nepřímá – projevuje se skrze zdánlivě neutrální kritérium/</w:t>
      </w:r>
      <w:r w:rsidR="00985916">
        <w:t>rozhodnutí</w:t>
      </w:r>
      <w:r w:rsidR="003346F1">
        <w:t>/postup</w:t>
      </w:r>
    </w:p>
    <w:p w14:paraId="40A83DF9" w14:textId="6AC55B3F" w:rsidR="003E3D34" w:rsidRDefault="003E3D34" w:rsidP="001E59DE">
      <w:pPr>
        <w:pStyle w:val="Odstavecseseznamem"/>
        <w:numPr>
          <w:ilvl w:val="0"/>
          <w:numId w:val="3"/>
        </w:numPr>
      </w:pPr>
      <w:r>
        <w:t>důvody</w:t>
      </w:r>
    </w:p>
    <w:p w14:paraId="115E53E6" w14:textId="304A5EAC" w:rsidR="003E3D34" w:rsidRDefault="003E3D34" w:rsidP="003E3D34">
      <w:pPr>
        <w:pStyle w:val="Odstavecseseznamem"/>
        <w:numPr>
          <w:ilvl w:val="1"/>
          <w:numId w:val="7"/>
        </w:numPr>
      </w:pPr>
      <w:r>
        <w:t>rasa</w:t>
      </w:r>
    </w:p>
    <w:p w14:paraId="7FF52405" w14:textId="46D08A0D" w:rsidR="000B2C77" w:rsidRDefault="000B2C77" w:rsidP="003E3D34">
      <w:pPr>
        <w:pStyle w:val="Odstavecseseznamem"/>
        <w:numPr>
          <w:ilvl w:val="1"/>
          <w:numId w:val="7"/>
        </w:numPr>
      </w:pPr>
      <w:r>
        <w:t>věk</w:t>
      </w:r>
    </w:p>
    <w:p w14:paraId="7A73C81A" w14:textId="27D05755" w:rsidR="000B2C77" w:rsidRDefault="000B2C77" w:rsidP="003E3D34">
      <w:pPr>
        <w:pStyle w:val="Odstavecseseznamem"/>
        <w:numPr>
          <w:ilvl w:val="1"/>
          <w:numId w:val="7"/>
        </w:numPr>
      </w:pPr>
      <w:r>
        <w:t>sexuální orientace</w:t>
      </w:r>
    </w:p>
    <w:p w14:paraId="494CF142" w14:textId="3679ABB7" w:rsidR="000B2C77" w:rsidRDefault="000B2C77" w:rsidP="003E3D34">
      <w:pPr>
        <w:pStyle w:val="Odstavecseseznamem"/>
        <w:numPr>
          <w:ilvl w:val="1"/>
          <w:numId w:val="7"/>
        </w:numPr>
      </w:pPr>
      <w:r>
        <w:t>náboženské vyznání</w:t>
      </w:r>
    </w:p>
    <w:p w14:paraId="7EB30FFF" w14:textId="1D07F8F4" w:rsidR="000B2C77" w:rsidRDefault="000B2C77" w:rsidP="003E3D34">
      <w:pPr>
        <w:pStyle w:val="Odstavecseseznamem"/>
        <w:numPr>
          <w:ilvl w:val="1"/>
          <w:numId w:val="7"/>
        </w:numPr>
      </w:pPr>
      <w:r>
        <w:t>pohlaví</w:t>
      </w:r>
    </w:p>
    <w:p w14:paraId="74BD4B8B" w14:textId="01128074" w:rsidR="000B2C77" w:rsidRDefault="000B2C77" w:rsidP="003E3D34">
      <w:pPr>
        <w:pStyle w:val="Odstavecseseznamem"/>
        <w:numPr>
          <w:ilvl w:val="1"/>
          <w:numId w:val="7"/>
        </w:numPr>
      </w:pPr>
      <w:r>
        <w:t>zdravotní postižení</w:t>
      </w:r>
    </w:p>
    <w:p w14:paraId="55E659DE" w14:textId="6D6D121A" w:rsidR="000B2C77" w:rsidRDefault="000B2C77" w:rsidP="000B2C77">
      <w:pPr>
        <w:pStyle w:val="Odstavecseseznamem"/>
        <w:numPr>
          <w:ilvl w:val="0"/>
          <w:numId w:val="7"/>
        </w:numPr>
      </w:pPr>
      <w:r>
        <w:t>diskriminace není</w:t>
      </w:r>
    </w:p>
    <w:p w14:paraId="3DD69DB6" w14:textId="4F6539CC" w:rsidR="000B2C77" w:rsidRDefault="000B2C77" w:rsidP="000B2C77">
      <w:pPr>
        <w:pStyle w:val="Odstavecseseznamem"/>
        <w:numPr>
          <w:ilvl w:val="1"/>
          <w:numId w:val="7"/>
        </w:numPr>
      </w:pPr>
      <w:r>
        <w:t>požadavek minimálního věku</w:t>
      </w:r>
    </w:p>
    <w:p w14:paraId="0C5C6396" w14:textId="0608A933" w:rsidR="000B2C77" w:rsidRDefault="000B2C77" w:rsidP="000B2C77">
      <w:pPr>
        <w:pStyle w:val="Odstavecseseznamem"/>
        <w:numPr>
          <w:ilvl w:val="1"/>
          <w:numId w:val="7"/>
        </w:numPr>
      </w:pPr>
      <w:r>
        <w:t>nutnost odborné praxe</w:t>
      </w:r>
    </w:p>
    <w:p w14:paraId="79672BCF" w14:textId="7BF2DEC3" w:rsidR="000B2C77" w:rsidRDefault="00F90FF0" w:rsidP="000B2C77">
      <w:pPr>
        <w:pStyle w:val="Odstavecseseznamem"/>
        <w:numPr>
          <w:ilvl w:val="1"/>
          <w:numId w:val="7"/>
        </w:numPr>
      </w:pPr>
      <w:r>
        <w:t>rozdílné zacházení za účelem ochrany</w:t>
      </w:r>
      <w:r w:rsidR="00BE19A9">
        <w:t xml:space="preserve"> těhotných</w:t>
      </w:r>
      <w:r>
        <w:t xml:space="preserve"> žen</w:t>
      </w:r>
      <w:r w:rsidR="00BE19A9">
        <w:t>/mladistvých</w:t>
      </w:r>
    </w:p>
    <w:p w14:paraId="2476E1A9" w14:textId="7F95DA9C" w:rsidR="00DB4A03" w:rsidRDefault="00DB4A03" w:rsidP="000B2C77">
      <w:pPr>
        <w:pStyle w:val="Odstavecseseznamem"/>
        <w:numPr>
          <w:ilvl w:val="1"/>
          <w:numId w:val="7"/>
        </w:numPr>
      </w:pPr>
      <w:r>
        <w:t>pozitivní (vyrovnávací) opatření – zvýhodňování znevýhodněných skupin s cílem vyrovnat/zlepšit šance, možnosti</w:t>
      </w:r>
    </w:p>
    <w:p w14:paraId="0CB0ED69" w14:textId="701F693F" w:rsidR="008410F7" w:rsidRDefault="008410F7" w:rsidP="008410F7">
      <w:pPr>
        <w:pStyle w:val="Nadpis2"/>
      </w:pPr>
      <w:r>
        <w:t>Rasismus</w:t>
      </w:r>
    </w:p>
    <w:p w14:paraId="277C8C4F" w14:textId="608F9D9F" w:rsidR="008410F7" w:rsidRDefault="008410F7" w:rsidP="00DB3D40">
      <w:pPr>
        <w:pStyle w:val="Odstavecseseznamem"/>
        <w:numPr>
          <w:ilvl w:val="0"/>
          <w:numId w:val="7"/>
        </w:numPr>
        <w:ind w:left="709"/>
      </w:pPr>
      <w:r>
        <w:t xml:space="preserve">teorie, že je lidstvo biologicky rozděleno na rasy, které odráží duševní a rozumové schopnosti </w:t>
      </w:r>
      <w:r w:rsidR="005A1CBB">
        <w:t>jejich příslušníků</w:t>
      </w:r>
    </w:p>
    <w:p w14:paraId="721835CE" w14:textId="78108148" w:rsidR="00D25C4E" w:rsidRDefault="00D25C4E" w:rsidP="00DB3D40">
      <w:pPr>
        <w:pStyle w:val="Odstavecseseznamem"/>
        <w:numPr>
          <w:ilvl w:val="0"/>
          <w:numId w:val="7"/>
        </w:numPr>
        <w:ind w:left="709"/>
      </w:pPr>
      <w:r>
        <w:t>snaží se legitimizovat společenské nerovnosti na základě biologických (rasových) rozdílů mezi lidmi</w:t>
      </w:r>
    </w:p>
    <w:p w14:paraId="77BAEEBC" w14:textId="2578B728" w:rsidR="005474BB" w:rsidRDefault="002E39FD" w:rsidP="00DB3D40">
      <w:pPr>
        <w:pStyle w:val="Odstavecseseznamem"/>
        <w:numPr>
          <w:ilvl w:val="0"/>
          <w:numId w:val="7"/>
        </w:numPr>
        <w:ind w:left="709"/>
      </w:pPr>
      <w:r w:rsidRPr="002E39FD">
        <w:rPr>
          <w:color w:val="808080" w:themeColor="background1" w:themeShade="80"/>
        </w:rPr>
        <w:t>Joseph</w:t>
      </w:r>
      <w:r>
        <w:t xml:space="preserve"> </w:t>
      </w:r>
      <w:r w:rsidR="005474BB">
        <w:t>Arthur</w:t>
      </w:r>
      <w:r>
        <w:t xml:space="preserve"> </w:t>
      </w:r>
      <w:proofErr w:type="spellStart"/>
      <w:r w:rsidRPr="002E39FD">
        <w:rPr>
          <w:color w:val="808080" w:themeColor="background1" w:themeShade="80"/>
        </w:rPr>
        <w:t>Comte</w:t>
      </w:r>
      <w:proofErr w:type="spellEnd"/>
      <w:r w:rsidR="005474BB">
        <w:t xml:space="preserve"> de </w:t>
      </w:r>
      <w:proofErr w:type="spellStart"/>
      <w:r w:rsidR="005474BB">
        <w:t>Gobineau</w:t>
      </w:r>
      <w:proofErr w:type="spellEnd"/>
    </w:p>
    <w:p w14:paraId="59659310" w14:textId="10734DC5" w:rsidR="005474BB" w:rsidRDefault="005474BB" w:rsidP="005474BB">
      <w:pPr>
        <w:pStyle w:val="Odstavecseseznamem"/>
        <w:numPr>
          <w:ilvl w:val="1"/>
          <w:numId w:val="7"/>
        </w:numPr>
      </w:pPr>
      <w:r>
        <w:t>zakladatel rasismu</w:t>
      </w:r>
    </w:p>
    <w:p w14:paraId="79DEA886" w14:textId="23179AE6" w:rsidR="004931C1" w:rsidRDefault="00827DBB" w:rsidP="005474BB">
      <w:pPr>
        <w:pStyle w:val="Odstavecseseznamem"/>
        <w:numPr>
          <w:ilvl w:val="1"/>
          <w:numId w:val="7"/>
        </w:numPr>
      </w:pPr>
      <w:r>
        <w:t>napsal Pojednání o nerovnosti lidských ras</w:t>
      </w:r>
    </w:p>
    <w:p w14:paraId="2188A210" w14:textId="77777777" w:rsidR="0002074C" w:rsidRDefault="0002074C" w:rsidP="0002074C">
      <w:pPr>
        <w:pStyle w:val="Odstavecseseznamem"/>
        <w:numPr>
          <w:ilvl w:val="1"/>
          <w:numId w:val="7"/>
        </w:numPr>
      </w:pPr>
      <w:r w:rsidRPr="0002074C">
        <w:t>tvrdil, že míchání ras vede k neschopnosti udržet pokrok, neboť exi</w:t>
      </w:r>
      <w:r>
        <w:t>stují tzv. rasy vyšší a nižší</w:t>
      </w:r>
    </w:p>
    <w:p w14:paraId="3E65C33F" w14:textId="77777777" w:rsidR="0002074C" w:rsidRDefault="0002074C" w:rsidP="0002074C">
      <w:pPr>
        <w:pStyle w:val="Odstavecseseznamem"/>
        <w:numPr>
          <w:ilvl w:val="1"/>
          <w:numId w:val="7"/>
        </w:numPr>
      </w:pPr>
      <w:r>
        <w:t>n</w:t>
      </w:r>
      <w:r w:rsidRPr="0002074C">
        <w:t xml:space="preserve">ejvyšší rasou je </w:t>
      </w:r>
      <w:r>
        <w:t>podle něj</w:t>
      </w:r>
      <w:r w:rsidRPr="0002074C">
        <w:t xml:space="preserve"> rasa bílá, kterou nazýva</w:t>
      </w:r>
      <w:r>
        <w:t>l árijskou, nejnižší pak černá</w:t>
      </w:r>
    </w:p>
    <w:p w14:paraId="4B62A9C4" w14:textId="2C7441F8" w:rsidR="00827DBB" w:rsidRDefault="0002074C" w:rsidP="0002074C">
      <w:pPr>
        <w:pStyle w:val="Odstavecseseznamem"/>
        <w:numPr>
          <w:ilvl w:val="1"/>
          <w:numId w:val="7"/>
        </w:numPr>
      </w:pPr>
      <w:r>
        <w:t>d</w:t>
      </w:r>
      <w:r w:rsidRPr="0002074C">
        <w:t>egenerací nejvyšší rasy je</w:t>
      </w:r>
      <w:r>
        <w:t xml:space="preserve"> prý</w:t>
      </w:r>
      <w:r w:rsidRPr="0002074C">
        <w:t xml:space="preserve"> způsoben úpadek lidstva</w:t>
      </w:r>
    </w:p>
    <w:p w14:paraId="25483E6D" w14:textId="2C250D0B" w:rsidR="008441EB" w:rsidRDefault="00BE0180" w:rsidP="008441EB">
      <w:pPr>
        <w:pStyle w:val="Odstavecseseznamem"/>
        <w:numPr>
          <w:ilvl w:val="0"/>
          <w:numId w:val="7"/>
        </w:numPr>
      </w:pPr>
      <w:r>
        <w:t xml:space="preserve">lidské </w:t>
      </w:r>
      <w:r w:rsidR="008441EB">
        <w:t>rasy</w:t>
      </w:r>
    </w:p>
    <w:p w14:paraId="5F8FAB2B" w14:textId="620B6B02" w:rsidR="008441EB" w:rsidRDefault="008441EB" w:rsidP="008441EB">
      <w:pPr>
        <w:pStyle w:val="Odstavecseseznamem"/>
        <w:numPr>
          <w:ilvl w:val="1"/>
          <w:numId w:val="7"/>
        </w:numPr>
      </w:pPr>
      <w:r>
        <w:t>europoidní</w:t>
      </w:r>
    </w:p>
    <w:p w14:paraId="50943D95" w14:textId="221B8AFC" w:rsidR="008441EB" w:rsidRDefault="008441EB" w:rsidP="008441EB">
      <w:pPr>
        <w:pStyle w:val="Odstavecseseznamem"/>
        <w:numPr>
          <w:ilvl w:val="1"/>
          <w:numId w:val="7"/>
        </w:numPr>
      </w:pPr>
      <w:r>
        <w:t>mongoloidní</w:t>
      </w:r>
    </w:p>
    <w:p w14:paraId="6B151034" w14:textId="15AFB533" w:rsidR="008441EB" w:rsidRPr="008410F7" w:rsidRDefault="008441EB" w:rsidP="008441EB">
      <w:pPr>
        <w:pStyle w:val="Odstavecseseznamem"/>
        <w:numPr>
          <w:ilvl w:val="1"/>
          <w:numId w:val="7"/>
        </w:numPr>
      </w:pPr>
      <w:r>
        <w:t>negroidní</w:t>
      </w:r>
    </w:p>
    <w:sectPr w:rsidR="008441EB" w:rsidRPr="008410F7" w:rsidSect="009C1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88D3C" w14:textId="77777777" w:rsidR="006324FA" w:rsidRDefault="006324FA" w:rsidP="00250EC5">
      <w:pPr>
        <w:spacing w:after="0" w:line="240" w:lineRule="auto"/>
      </w:pPr>
      <w:r>
        <w:separator/>
      </w:r>
    </w:p>
  </w:endnote>
  <w:endnote w:type="continuationSeparator" w:id="0">
    <w:p w14:paraId="4E154E2B" w14:textId="77777777" w:rsidR="006324FA" w:rsidRDefault="006324FA" w:rsidP="0025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406CB" w14:textId="77777777" w:rsidR="006324FA" w:rsidRDefault="006324FA" w:rsidP="00250EC5">
      <w:pPr>
        <w:spacing w:after="0" w:line="240" w:lineRule="auto"/>
      </w:pPr>
      <w:r>
        <w:separator/>
      </w:r>
    </w:p>
  </w:footnote>
  <w:footnote w:type="continuationSeparator" w:id="0">
    <w:p w14:paraId="72307EFD" w14:textId="77777777" w:rsidR="006324FA" w:rsidRDefault="006324FA" w:rsidP="0025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705"/>
    <w:multiLevelType w:val="hybridMultilevel"/>
    <w:tmpl w:val="550C1408"/>
    <w:lvl w:ilvl="0" w:tplc="EECEF4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7600C"/>
    <w:multiLevelType w:val="hybridMultilevel"/>
    <w:tmpl w:val="F28A477E"/>
    <w:lvl w:ilvl="0" w:tplc="EECEF4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13DEA"/>
    <w:multiLevelType w:val="hybridMultilevel"/>
    <w:tmpl w:val="1D92BE62"/>
    <w:lvl w:ilvl="0" w:tplc="EECEF4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E2663"/>
    <w:multiLevelType w:val="hybridMultilevel"/>
    <w:tmpl w:val="A3F46848"/>
    <w:lvl w:ilvl="0" w:tplc="E13C4F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F0EAFF6A">
      <w:numFmt w:val="bullet"/>
      <w:lvlText w:val="="/>
      <w:lvlJc w:val="left"/>
      <w:pPr>
        <w:ind w:left="1440" w:hanging="360"/>
      </w:pPr>
      <w:rPr>
        <w:rFonts w:ascii="Calibri" w:eastAsiaTheme="minorEastAsia" w:hAnsi="Calibri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A1102"/>
    <w:multiLevelType w:val="hybridMultilevel"/>
    <w:tmpl w:val="6ADE2502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F34870"/>
    <w:multiLevelType w:val="hybridMultilevel"/>
    <w:tmpl w:val="7B8C0D5C"/>
    <w:lvl w:ilvl="0" w:tplc="F0EAFF6A">
      <w:numFmt w:val="bullet"/>
      <w:lvlText w:val="="/>
      <w:lvlJc w:val="left"/>
      <w:pPr>
        <w:ind w:left="720" w:hanging="360"/>
      </w:pPr>
      <w:rPr>
        <w:rFonts w:ascii="Calibri" w:eastAsiaTheme="minorEastAsia" w:hAnsi="Calibri"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93C43"/>
    <w:multiLevelType w:val="hybridMultilevel"/>
    <w:tmpl w:val="66400652"/>
    <w:lvl w:ilvl="0" w:tplc="E13C4F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841CE"/>
    <w:multiLevelType w:val="hybridMultilevel"/>
    <w:tmpl w:val="71C28CD2"/>
    <w:lvl w:ilvl="0" w:tplc="E13C4F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5240B"/>
    <w:multiLevelType w:val="hybridMultilevel"/>
    <w:tmpl w:val="CDEC6BE6"/>
    <w:lvl w:ilvl="0" w:tplc="DDF48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01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E3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00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A7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C8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E9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C8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2D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99"/>
    <w:rsid w:val="00001E47"/>
    <w:rsid w:val="000126A8"/>
    <w:rsid w:val="0002074C"/>
    <w:rsid w:val="00021FFC"/>
    <w:rsid w:val="00030E52"/>
    <w:rsid w:val="000356AC"/>
    <w:rsid w:val="00037BB6"/>
    <w:rsid w:val="00041D39"/>
    <w:rsid w:val="00072421"/>
    <w:rsid w:val="000B2C77"/>
    <w:rsid w:val="000C315A"/>
    <w:rsid w:val="000E623F"/>
    <w:rsid w:val="000F56EA"/>
    <w:rsid w:val="000F6E18"/>
    <w:rsid w:val="00105098"/>
    <w:rsid w:val="001116DF"/>
    <w:rsid w:val="0012774B"/>
    <w:rsid w:val="00141074"/>
    <w:rsid w:val="00157FE4"/>
    <w:rsid w:val="00167796"/>
    <w:rsid w:val="00174183"/>
    <w:rsid w:val="001A47B8"/>
    <w:rsid w:val="001D5FE9"/>
    <w:rsid w:val="001E59DE"/>
    <w:rsid w:val="001F3C67"/>
    <w:rsid w:val="001F609A"/>
    <w:rsid w:val="00250EC5"/>
    <w:rsid w:val="00267A06"/>
    <w:rsid w:val="0028000E"/>
    <w:rsid w:val="00284625"/>
    <w:rsid w:val="00294C50"/>
    <w:rsid w:val="002B73EE"/>
    <w:rsid w:val="002C0840"/>
    <w:rsid w:val="002E39FD"/>
    <w:rsid w:val="0030795E"/>
    <w:rsid w:val="00317F0B"/>
    <w:rsid w:val="003203BD"/>
    <w:rsid w:val="00325515"/>
    <w:rsid w:val="003261E1"/>
    <w:rsid w:val="00333676"/>
    <w:rsid w:val="003346F1"/>
    <w:rsid w:val="00337BE5"/>
    <w:rsid w:val="00366951"/>
    <w:rsid w:val="003674E4"/>
    <w:rsid w:val="00395A51"/>
    <w:rsid w:val="003A68EB"/>
    <w:rsid w:val="003E25AD"/>
    <w:rsid w:val="003E3D34"/>
    <w:rsid w:val="004125C6"/>
    <w:rsid w:val="0043694A"/>
    <w:rsid w:val="0045490C"/>
    <w:rsid w:val="00457DC5"/>
    <w:rsid w:val="00460A1C"/>
    <w:rsid w:val="00470766"/>
    <w:rsid w:val="00473EF6"/>
    <w:rsid w:val="0049199B"/>
    <w:rsid w:val="004931C1"/>
    <w:rsid w:val="004B4152"/>
    <w:rsid w:val="0050465F"/>
    <w:rsid w:val="00511A64"/>
    <w:rsid w:val="0051267F"/>
    <w:rsid w:val="00512A45"/>
    <w:rsid w:val="0052352B"/>
    <w:rsid w:val="0053058B"/>
    <w:rsid w:val="00537059"/>
    <w:rsid w:val="005474BB"/>
    <w:rsid w:val="00560DE5"/>
    <w:rsid w:val="0057127B"/>
    <w:rsid w:val="005715C6"/>
    <w:rsid w:val="005806F8"/>
    <w:rsid w:val="005843C9"/>
    <w:rsid w:val="005A1CBB"/>
    <w:rsid w:val="005B3F12"/>
    <w:rsid w:val="006056F1"/>
    <w:rsid w:val="00605BBE"/>
    <w:rsid w:val="006324FA"/>
    <w:rsid w:val="00633DD8"/>
    <w:rsid w:val="00640589"/>
    <w:rsid w:val="00653045"/>
    <w:rsid w:val="006535B7"/>
    <w:rsid w:val="006550BC"/>
    <w:rsid w:val="00660792"/>
    <w:rsid w:val="00677645"/>
    <w:rsid w:val="00691443"/>
    <w:rsid w:val="006C450F"/>
    <w:rsid w:val="006C5572"/>
    <w:rsid w:val="006C61C6"/>
    <w:rsid w:val="006F4706"/>
    <w:rsid w:val="006F5793"/>
    <w:rsid w:val="00737EC8"/>
    <w:rsid w:val="00743497"/>
    <w:rsid w:val="0078182F"/>
    <w:rsid w:val="007938D5"/>
    <w:rsid w:val="007C4CCA"/>
    <w:rsid w:val="007F2449"/>
    <w:rsid w:val="007F378F"/>
    <w:rsid w:val="00804819"/>
    <w:rsid w:val="008060DB"/>
    <w:rsid w:val="00827DBB"/>
    <w:rsid w:val="008329F0"/>
    <w:rsid w:val="00832C99"/>
    <w:rsid w:val="008410F7"/>
    <w:rsid w:val="008441EB"/>
    <w:rsid w:val="00854F9B"/>
    <w:rsid w:val="00855DB0"/>
    <w:rsid w:val="008606A5"/>
    <w:rsid w:val="008660A3"/>
    <w:rsid w:val="008745C5"/>
    <w:rsid w:val="008950DC"/>
    <w:rsid w:val="00895BED"/>
    <w:rsid w:val="008C3CD4"/>
    <w:rsid w:val="008D211E"/>
    <w:rsid w:val="008F3EEC"/>
    <w:rsid w:val="009028AE"/>
    <w:rsid w:val="00904936"/>
    <w:rsid w:val="00931C53"/>
    <w:rsid w:val="00955F7A"/>
    <w:rsid w:val="00972120"/>
    <w:rsid w:val="00972C83"/>
    <w:rsid w:val="00976561"/>
    <w:rsid w:val="00985916"/>
    <w:rsid w:val="009A7E52"/>
    <w:rsid w:val="009B09AD"/>
    <w:rsid w:val="009B68EB"/>
    <w:rsid w:val="009B6B8F"/>
    <w:rsid w:val="009C15B7"/>
    <w:rsid w:val="009C6E35"/>
    <w:rsid w:val="00A06ACB"/>
    <w:rsid w:val="00A07938"/>
    <w:rsid w:val="00A14674"/>
    <w:rsid w:val="00A174BB"/>
    <w:rsid w:val="00A32623"/>
    <w:rsid w:val="00A47485"/>
    <w:rsid w:val="00AF4E0D"/>
    <w:rsid w:val="00B22599"/>
    <w:rsid w:val="00B45232"/>
    <w:rsid w:val="00B5010E"/>
    <w:rsid w:val="00BB2F97"/>
    <w:rsid w:val="00BD2E9C"/>
    <w:rsid w:val="00BE0180"/>
    <w:rsid w:val="00BE19A9"/>
    <w:rsid w:val="00BE1A64"/>
    <w:rsid w:val="00BE274B"/>
    <w:rsid w:val="00C02A24"/>
    <w:rsid w:val="00C04026"/>
    <w:rsid w:val="00C14E13"/>
    <w:rsid w:val="00C1651A"/>
    <w:rsid w:val="00C6363A"/>
    <w:rsid w:val="00C64594"/>
    <w:rsid w:val="00C8508B"/>
    <w:rsid w:val="00C94C63"/>
    <w:rsid w:val="00CA379A"/>
    <w:rsid w:val="00CC24BE"/>
    <w:rsid w:val="00CD4363"/>
    <w:rsid w:val="00CE23A2"/>
    <w:rsid w:val="00D1613A"/>
    <w:rsid w:val="00D25C4E"/>
    <w:rsid w:val="00D47148"/>
    <w:rsid w:val="00D8104A"/>
    <w:rsid w:val="00DA3CA6"/>
    <w:rsid w:val="00DB3D40"/>
    <w:rsid w:val="00DB4A03"/>
    <w:rsid w:val="00DB7BE7"/>
    <w:rsid w:val="00DC128F"/>
    <w:rsid w:val="00DE7D30"/>
    <w:rsid w:val="00E308B8"/>
    <w:rsid w:val="00E459C3"/>
    <w:rsid w:val="00E53CD9"/>
    <w:rsid w:val="00E62748"/>
    <w:rsid w:val="00E63D56"/>
    <w:rsid w:val="00EA52EB"/>
    <w:rsid w:val="00EB0A25"/>
    <w:rsid w:val="00ED2B78"/>
    <w:rsid w:val="00EE6D22"/>
    <w:rsid w:val="00EF0905"/>
    <w:rsid w:val="00EF35B0"/>
    <w:rsid w:val="00F05CCD"/>
    <w:rsid w:val="00F10006"/>
    <w:rsid w:val="00F34492"/>
    <w:rsid w:val="00F4510D"/>
    <w:rsid w:val="00F524BE"/>
    <w:rsid w:val="00F65847"/>
    <w:rsid w:val="00F75F10"/>
    <w:rsid w:val="00F90FF0"/>
    <w:rsid w:val="00FA0705"/>
    <w:rsid w:val="00FB26CE"/>
    <w:rsid w:val="00FC0B36"/>
    <w:rsid w:val="00FC0BA1"/>
    <w:rsid w:val="00FC1672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A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3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6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5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C5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5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0C31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C6E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0EC5"/>
  </w:style>
  <w:style w:type="paragraph" w:styleId="Zpat">
    <w:name w:val="footer"/>
    <w:basedOn w:val="Normln"/>
    <w:link w:val="ZpatChar"/>
    <w:uiPriority w:val="99"/>
    <w:unhideWhenUsed/>
    <w:rsid w:val="0025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0EC5"/>
  </w:style>
  <w:style w:type="character" w:customStyle="1" w:styleId="Nadpis2Char">
    <w:name w:val="Nadpis 2 Char"/>
    <w:basedOn w:val="Standardnpsmoodstavce"/>
    <w:link w:val="Nadpis2"/>
    <w:uiPriority w:val="9"/>
    <w:rsid w:val="00EE6D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5F7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3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6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5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C5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5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0C31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C6E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0EC5"/>
  </w:style>
  <w:style w:type="paragraph" w:styleId="Zpat">
    <w:name w:val="footer"/>
    <w:basedOn w:val="Normln"/>
    <w:link w:val="ZpatChar"/>
    <w:uiPriority w:val="99"/>
    <w:unhideWhenUsed/>
    <w:rsid w:val="0025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0EC5"/>
  </w:style>
  <w:style w:type="character" w:customStyle="1" w:styleId="Nadpis2Char">
    <w:name w:val="Nadpis 2 Char"/>
    <w:basedOn w:val="Standardnpsmoodstavce"/>
    <w:link w:val="Nadpis2"/>
    <w:uiPriority w:val="9"/>
    <w:rsid w:val="00EE6D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5F7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9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8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44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6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Kološ</dc:creator>
  <cp:lastModifiedBy>Vít Kološ</cp:lastModifiedBy>
  <cp:revision>2</cp:revision>
  <dcterms:created xsi:type="dcterms:W3CDTF">2018-05-02T17:20:00Z</dcterms:created>
  <dcterms:modified xsi:type="dcterms:W3CDTF">2018-05-02T17:20:00Z</dcterms:modified>
</cp:coreProperties>
</file>