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78E38" w14:textId="77777777" w:rsidR="001005CA" w:rsidRDefault="00587DE7" w:rsidP="0059205D">
      <w:pPr>
        <w:pStyle w:val="Nzev"/>
      </w:pPr>
      <w:r>
        <w:t>Nejdůležitější biochemické procesy</w:t>
      </w:r>
    </w:p>
    <w:p w14:paraId="2807C93F" w14:textId="18730C9C" w:rsidR="00587DE7" w:rsidRDefault="00587DE7" w:rsidP="00587DE7">
      <w:pPr>
        <w:pStyle w:val="Nadpis1"/>
      </w:pPr>
      <w:r>
        <w:t>Fotosyntéza</w:t>
      </w:r>
    </w:p>
    <w:p w14:paraId="10B76A02" w14:textId="4834E290" w:rsidR="00A77927" w:rsidRPr="00A77927" w:rsidRDefault="00A77927" w:rsidP="00A77927">
      <m:oMathPara>
        <m:oMath>
          <m:r>
            <w:rPr>
              <w:rFonts w:ascii="Cambria Math" w:hAnsi="Cambria Math"/>
            </w:rPr>
            <m:t>6 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+12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O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→"/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chlorofyl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světlo</m:t>
                      </m:r>
                    </m:e>
                  </m:eqArr>
                </m:e>
              </m:groupChr>
            </m:e>
          </m:box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 xml:space="preserve">+6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+6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</m:oMath>
      </m:oMathPara>
    </w:p>
    <w:p w14:paraId="09F0A0FD" w14:textId="34CD2CD8" w:rsidR="00E70EEC" w:rsidRDefault="00E70EEC" w:rsidP="00E70EEC">
      <w:pPr>
        <w:pStyle w:val="Odstavecseseznamem"/>
        <w:numPr>
          <w:ilvl w:val="0"/>
          <w:numId w:val="1"/>
        </w:numPr>
      </w:pPr>
      <w:r>
        <w:t>charakteristika fotosyntézy</w:t>
      </w:r>
    </w:p>
    <w:p w14:paraId="7BBF8C6F" w14:textId="77777777" w:rsidR="003A6189" w:rsidRDefault="003A6189" w:rsidP="003A6189">
      <w:pPr>
        <w:pStyle w:val="Odstavecseseznamem"/>
        <w:numPr>
          <w:ilvl w:val="1"/>
          <w:numId w:val="1"/>
        </w:numPr>
      </w:pPr>
      <w:r>
        <w:t>schopnost zelených rostlin tvořit z anorganických látek organické</w:t>
      </w:r>
    </w:p>
    <w:p w14:paraId="5DED6C07" w14:textId="7A9421A9" w:rsidR="0090725F" w:rsidRDefault="00860F7B" w:rsidP="00E70EEC">
      <w:pPr>
        <w:pStyle w:val="Odstavecseseznamem"/>
        <w:numPr>
          <w:ilvl w:val="1"/>
          <w:numId w:val="1"/>
        </w:numPr>
      </w:pPr>
      <w:r>
        <w:t>dvoustupňový proces</w:t>
      </w:r>
    </w:p>
    <w:p w14:paraId="1FDC4489" w14:textId="16B93551" w:rsidR="00860F7B" w:rsidRDefault="00860F7B" w:rsidP="00E70EEC">
      <w:pPr>
        <w:pStyle w:val="Odstavecseseznamem"/>
        <w:numPr>
          <w:ilvl w:val="1"/>
          <w:numId w:val="1"/>
        </w:numPr>
      </w:pPr>
      <w:r>
        <w:t>světelná energie se využije k hydrolýze vody</w:t>
      </w:r>
    </w:p>
    <w:p w14:paraId="5A3F1C19" w14:textId="76926C14" w:rsidR="00860F7B" w:rsidRDefault="00860F7B" w:rsidP="00E70EEC">
      <w:pPr>
        <w:pStyle w:val="Odstavecseseznamem"/>
        <w:numPr>
          <w:ilvl w:val="1"/>
          <w:numId w:val="1"/>
        </w:numPr>
      </w:pPr>
      <w:r>
        <w:t>elektrony se využijí k redukci oxidu uhličitého</w:t>
      </w:r>
    </w:p>
    <w:p w14:paraId="6A494368" w14:textId="7C47EF08" w:rsidR="00E70EEC" w:rsidRDefault="00E70EEC" w:rsidP="00E70EEC">
      <w:pPr>
        <w:pStyle w:val="Odstavecseseznamem"/>
        <w:numPr>
          <w:ilvl w:val="1"/>
          <w:numId w:val="1"/>
        </w:numPr>
      </w:pPr>
      <w:r>
        <w:t>probíhá ve dvou fázích</w:t>
      </w:r>
    </w:p>
    <w:p w14:paraId="6EAA0CC6" w14:textId="7FB5E2D0" w:rsidR="00E70EEC" w:rsidRDefault="00E70EEC" w:rsidP="00E70EEC">
      <w:pPr>
        <w:pStyle w:val="Odstavecseseznamem"/>
        <w:numPr>
          <w:ilvl w:val="2"/>
          <w:numId w:val="1"/>
        </w:numPr>
      </w:pPr>
      <w:r>
        <w:t>primární</w:t>
      </w:r>
      <w:r w:rsidR="00191131">
        <w:t xml:space="preserve"> (světelná)</w:t>
      </w:r>
    </w:p>
    <w:p w14:paraId="388F8E07" w14:textId="228334C1" w:rsidR="00191131" w:rsidRDefault="00191131" w:rsidP="00E70EEC">
      <w:pPr>
        <w:pStyle w:val="Odstavecseseznamem"/>
        <w:numPr>
          <w:ilvl w:val="2"/>
          <w:numId w:val="1"/>
        </w:numPr>
      </w:pPr>
      <w:r>
        <w:t>sekundární (temnostní) = Calvinův cyklus</w:t>
      </w:r>
    </w:p>
    <w:p w14:paraId="6F38A857" w14:textId="5D5CDEEE" w:rsidR="003A6189" w:rsidRDefault="00B76258" w:rsidP="003A6189">
      <w:pPr>
        <w:pStyle w:val="Odstavecseseznamem"/>
        <w:numPr>
          <w:ilvl w:val="1"/>
          <w:numId w:val="1"/>
        </w:numPr>
      </w:pPr>
      <w:r>
        <w:t xml:space="preserve">fotosyntetizují </w:t>
      </w:r>
      <w:r w:rsidR="003A6189">
        <w:t>pouze autotrofní (zelen</w:t>
      </w:r>
      <w:r>
        <w:t>é</w:t>
      </w:r>
      <w:r w:rsidR="003A6189">
        <w:t>) organis</w:t>
      </w:r>
      <w:r>
        <w:t>my</w:t>
      </w:r>
      <w:r w:rsidR="003A6189">
        <w:t xml:space="preserve"> – zelené bakterie, sinice, zelené protista, zelené rostliny</w:t>
      </w:r>
    </w:p>
    <w:p w14:paraId="4EE13CA8" w14:textId="627365D8" w:rsidR="00726972" w:rsidRDefault="00726972" w:rsidP="003A6189">
      <w:pPr>
        <w:pStyle w:val="Odstavecseseznamem"/>
        <w:numPr>
          <w:ilvl w:val="1"/>
          <w:numId w:val="1"/>
        </w:numPr>
      </w:pPr>
      <w:r>
        <w:t>probí</w:t>
      </w:r>
      <w:r w:rsidR="00036499">
        <w:t>há v</w:t>
      </w:r>
      <w:r w:rsidR="00FF205D">
        <w:t> </w:t>
      </w:r>
      <w:r w:rsidR="00036499">
        <w:t>chloroplastech</w:t>
      </w:r>
    </w:p>
    <w:p w14:paraId="3D7A8855" w14:textId="4AF35FC9" w:rsidR="00FF205D" w:rsidRDefault="00FF205D" w:rsidP="00FF205D">
      <w:pPr>
        <w:pStyle w:val="Odstavecseseznamem"/>
        <w:numPr>
          <w:ilvl w:val="2"/>
          <w:numId w:val="1"/>
        </w:numPr>
      </w:pPr>
      <w:r>
        <w:t>chloro</w:t>
      </w:r>
      <w:r w:rsidR="00791791">
        <w:t xml:space="preserve">fyly a, b </w:t>
      </w:r>
      <w:r w:rsidR="003D1234">
        <w:t xml:space="preserve">– </w:t>
      </w:r>
      <w:r w:rsidR="00791791">
        <w:t>zachycují fotony modrofialové a červené části spektra</w:t>
      </w:r>
    </w:p>
    <w:p w14:paraId="09AD7250" w14:textId="5064FA3D" w:rsidR="00791791" w:rsidRDefault="00791791" w:rsidP="00FF205D">
      <w:pPr>
        <w:pStyle w:val="Odstavecseseznamem"/>
        <w:numPr>
          <w:ilvl w:val="2"/>
          <w:numId w:val="1"/>
        </w:numPr>
      </w:pPr>
      <w:r>
        <w:t>fyko</w:t>
      </w:r>
      <w:r w:rsidR="00582068">
        <w:t>cyan, fykoerytrin</w:t>
      </w:r>
      <w:r w:rsidR="003D1234">
        <w:t xml:space="preserve"> – u nižších rostlin</w:t>
      </w:r>
      <w:r w:rsidR="00D65972">
        <w:t xml:space="preserve"> (řas)</w:t>
      </w:r>
      <w:r w:rsidR="003D1234">
        <w:t>,</w:t>
      </w:r>
      <w:r w:rsidR="00BF114B">
        <w:br/>
      </w:r>
      <w:r w:rsidR="003D1234">
        <w:t>zachycují fotony zelené a žluté části spektra</w:t>
      </w:r>
    </w:p>
    <w:p w14:paraId="5A08AC2C" w14:textId="4013C5AE" w:rsidR="009C6F7A" w:rsidRDefault="00D65972" w:rsidP="009C6F7A">
      <w:pPr>
        <w:pStyle w:val="Odstavecseseznamem"/>
        <w:numPr>
          <w:ilvl w:val="2"/>
          <w:numId w:val="1"/>
        </w:numPr>
      </w:pPr>
      <w:r>
        <w:t>xantofyly a karotenoidy –</w:t>
      </w:r>
      <w:r w:rsidR="00595C63">
        <w:t xml:space="preserve"> </w:t>
      </w:r>
      <w:r w:rsidR="008F0EDB">
        <w:t>zachycují fotony modrozelené části spektra</w:t>
      </w:r>
    </w:p>
    <w:p w14:paraId="6AD9D27D" w14:textId="04E44D07" w:rsidR="00726972" w:rsidRDefault="00726972" w:rsidP="00CA51A9">
      <w:pPr>
        <w:pStyle w:val="Odstavecseseznamem"/>
        <w:numPr>
          <w:ilvl w:val="0"/>
          <w:numId w:val="1"/>
        </w:numPr>
      </w:pPr>
      <w:r>
        <w:t>schéma</w:t>
      </w:r>
    </w:p>
    <w:p w14:paraId="416CF6B4" w14:textId="397F7310" w:rsidR="00726972" w:rsidRDefault="00726972" w:rsidP="003903BD">
      <w:pPr>
        <w:pStyle w:val="Odstavecseseznamem"/>
        <w:numPr>
          <w:ilvl w:val="1"/>
          <w:numId w:val="1"/>
        </w:numPr>
      </w:pPr>
      <w:r>
        <w:t>primární děje – v thylakoidech, vstupuje voda a světlo</w:t>
      </w:r>
    </w:p>
    <w:p w14:paraId="0C412372" w14:textId="6C7EC4EC" w:rsidR="00726972" w:rsidRDefault="00726972" w:rsidP="003903BD">
      <w:pPr>
        <w:pStyle w:val="Odstavecseseznamem"/>
        <w:numPr>
          <w:ilvl w:val="2"/>
          <w:numId w:val="1"/>
        </w:numPr>
      </w:pPr>
      <w:r>
        <w:t>cyklická fotofosforylace – vzniká ATP</w:t>
      </w:r>
    </w:p>
    <w:p w14:paraId="39F98DE7" w14:textId="2922ECAD" w:rsidR="00726972" w:rsidRDefault="00726972" w:rsidP="003903BD">
      <w:pPr>
        <w:pStyle w:val="Odstavecseseznamem"/>
        <w:numPr>
          <w:ilvl w:val="2"/>
          <w:numId w:val="1"/>
        </w:numPr>
      </w:pPr>
      <w:r>
        <w:t>necyklická fotofosforylace – vzniká NADPH, uvolňuje se kyslík</w:t>
      </w:r>
    </w:p>
    <w:p w14:paraId="35C5A751" w14:textId="05A6E408" w:rsidR="00726972" w:rsidRDefault="00726972" w:rsidP="00CD7A98">
      <w:pPr>
        <w:pStyle w:val="Odstavecseseznamem"/>
        <w:numPr>
          <w:ilvl w:val="1"/>
          <w:numId w:val="1"/>
        </w:numPr>
      </w:pPr>
      <w:r>
        <w:t>sekundární děje – ve stromatu, Calvinův cyklus, vstupuje oxid uhličitý, ATP, NADPH, vzniká glukóza</w:t>
      </w:r>
    </w:p>
    <w:p w14:paraId="6D1A4F33" w14:textId="32735D54" w:rsidR="00CB4FED" w:rsidRDefault="00490249" w:rsidP="00667676">
      <w:pPr>
        <w:pStyle w:val="Odstavecseseznamem"/>
        <w:numPr>
          <w:ilvl w:val="0"/>
          <w:numId w:val="3"/>
        </w:numPr>
      </w:pPr>
      <w:r>
        <w:t>světelná fáze = primární děje</w:t>
      </w:r>
    </w:p>
    <w:p w14:paraId="5249C12F" w14:textId="151DAC57" w:rsidR="00235478" w:rsidRDefault="00490249" w:rsidP="00490249">
      <w:pPr>
        <w:pStyle w:val="Odstavecseseznamem"/>
        <w:numPr>
          <w:ilvl w:val="1"/>
          <w:numId w:val="1"/>
        </w:numPr>
      </w:pPr>
      <w:r>
        <w:t>reakce závislé na s</w:t>
      </w:r>
      <w:r w:rsidR="00235478">
        <w:t>větle</w:t>
      </w:r>
      <w:r w:rsidR="00DC39FB">
        <w:t xml:space="preserve">, </w:t>
      </w:r>
      <w:r w:rsidR="00235478">
        <w:t>probíhají v thylakoidech</w:t>
      </w:r>
    </w:p>
    <w:p w14:paraId="01888ED0" w14:textId="32C0F0E1" w:rsidR="00235478" w:rsidRDefault="00235478" w:rsidP="00490249">
      <w:pPr>
        <w:pStyle w:val="Odstavecseseznamem"/>
        <w:numPr>
          <w:ilvl w:val="1"/>
          <w:numId w:val="1"/>
        </w:numPr>
      </w:pPr>
      <w:r>
        <w:t>dvě části – cyklická a necyklická fosforylace</w:t>
      </w:r>
    </w:p>
    <w:p w14:paraId="1E7DDD46" w14:textId="6DDB1816" w:rsidR="00235478" w:rsidRDefault="00D064AC" w:rsidP="00542CD0">
      <w:pPr>
        <w:pStyle w:val="Odstavecseseznamem"/>
        <w:numPr>
          <w:ilvl w:val="1"/>
          <w:numId w:val="1"/>
        </w:numPr>
      </w:pPr>
      <w:r>
        <w:t xml:space="preserve">přeměna světelné energie na chemickou (fotony </w:t>
      </w:r>
      <w:r w:rsidR="00542CD0">
        <w:t xml:space="preserve">→ ATP, NADPH) </w:t>
      </w:r>
      <w:r w:rsidR="00893C90">
        <w:br/>
        <w:t>ATP = adenosintrifosfát</w:t>
      </w:r>
      <w:r w:rsidR="000349F3">
        <w:t xml:space="preserve">, </w:t>
      </w:r>
      <w:r w:rsidR="00CE0DF3">
        <w:t xml:space="preserve">NADPH = </w:t>
      </w:r>
      <w:r w:rsidR="00CE0DF3" w:rsidRPr="00CE0DF3">
        <w:t>nikotinamidadenindinukleotidfosfát</w:t>
      </w:r>
    </w:p>
    <w:p w14:paraId="57B6D35D" w14:textId="4FF59F17" w:rsidR="00893C90" w:rsidRDefault="006A1572" w:rsidP="00893C90">
      <w:pPr>
        <w:pStyle w:val="Odstavecseseznamem"/>
        <w:numPr>
          <w:ilvl w:val="1"/>
          <w:numId w:val="1"/>
        </w:numPr>
      </w:pPr>
      <w:r>
        <w:t>jako vedlejší produkt vzniká kyslík</w:t>
      </w:r>
    </w:p>
    <w:p w14:paraId="6366EE14" w14:textId="1CE51617" w:rsidR="006A1572" w:rsidRDefault="00C7693D" w:rsidP="00667676">
      <w:pPr>
        <w:pStyle w:val="Odstavecseseznamem"/>
        <w:numPr>
          <w:ilvl w:val="1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229AA8" wp14:editId="03E6243B">
            <wp:simplePos x="0" y="0"/>
            <wp:positionH relativeFrom="column">
              <wp:posOffset>3648075</wp:posOffset>
            </wp:positionH>
            <wp:positionV relativeFrom="paragraph">
              <wp:posOffset>31750</wp:posOffset>
            </wp:positionV>
            <wp:extent cx="2876550" cy="203454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FED">
        <w:t>cyklická fotofosforylace</w:t>
      </w:r>
      <w:r w:rsidR="006331E2" w:rsidRPr="006331E2">
        <w:t xml:space="preserve"> </w:t>
      </w:r>
    </w:p>
    <w:p w14:paraId="2A4EF6C4" w14:textId="5DD14E63" w:rsidR="00CB4FED" w:rsidRDefault="00CB4FED" w:rsidP="00CB4FED">
      <w:pPr>
        <w:pStyle w:val="Odstavecseseznamem"/>
        <w:numPr>
          <w:ilvl w:val="2"/>
          <w:numId w:val="1"/>
        </w:numPr>
      </w:pPr>
      <w:r>
        <w:t>excitace chlorofylu</w:t>
      </w:r>
    </w:p>
    <w:p w14:paraId="0760F0A9" w14:textId="04D746B6" w:rsidR="001052B5" w:rsidRDefault="001052B5" w:rsidP="00CB4FED">
      <w:pPr>
        <w:pStyle w:val="Odstavecseseznamem"/>
        <w:numPr>
          <w:ilvl w:val="2"/>
          <w:numId w:val="1"/>
        </w:numPr>
      </w:pPr>
      <w:r>
        <w:t>uvolnění elektronu</w:t>
      </w:r>
    </w:p>
    <w:p w14:paraId="2B7EC6DC" w14:textId="26F3FEB6" w:rsidR="001052B5" w:rsidRDefault="001052B5" w:rsidP="00CB4FED">
      <w:pPr>
        <w:pStyle w:val="Odstavecseseznamem"/>
        <w:numPr>
          <w:ilvl w:val="2"/>
          <w:numId w:val="1"/>
        </w:numPr>
      </w:pPr>
      <w:r>
        <w:t>vznik ATP</w:t>
      </w:r>
    </w:p>
    <w:p w14:paraId="78DE28C4" w14:textId="420DFED0" w:rsidR="001052B5" w:rsidRDefault="001052B5" w:rsidP="00CB4FED">
      <w:pPr>
        <w:pStyle w:val="Odstavecseseznamem"/>
        <w:numPr>
          <w:ilvl w:val="2"/>
          <w:numId w:val="1"/>
        </w:numPr>
      </w:pPr>
      <w:r>
        <w:t>elektron se vrací zpět</w:t>
      </w:r>
    </w:p>
    <w:p w14:paraId="2DF53DD7" w14:textId="2EAC28A6" w:rsidR="001052B5" w:rsidRDefault="001052B5" w:rsidP="00CB4FED">
      <w:pPr>
        <w:pStyle w:val="Odstavecseseznamem"/>
        <w:numPr>
          <w:ilvl w:val="2"/>
          <w:numId w:val="1"/>
        </w:numPr>
      </w:pPr>
      <w:r>
        <w:t>chlorofyl se vrací do původního stavu</w:t>
      </w:r>
    </w:p>
    <w:p w14:paraId="1DA03CC0" w14:textId="012D5BFA" w:rsidR="001052B5" w:rsidRDefault="001052B5" w:rsidP="00CB4FED">
      <w:pPr>
        <w:pStyle w:val="Odstavecseseznamem"/>
        <w:numPr>
          <w:ilvl w:val="2"/>
          <w:numId w:val="1"/>
        </w:numPr>
      </w:pPr>
      <w:r>
        <w:t>děj se opakuje</w:t>
      </w:r>
    </w:p>
    <w:p w14:paraId="7A507A43" w14:textId="287B4237" w:rsidR="00997C19" w:rsidRDefault="00997C19" w:rsidP="00667676">
      <w:pPr>
        <w:pStyle w:val="Odstavecseseznamem"/>
        <w:numPr>
          <w:ilvl w:val="1"/>
          <w:numId w:val="2"/>
        </w:numPr>
      </w:pPr>
      <w:r>
        <w:t>necyklická fotofosforylace = fotolýza vody (rozklad vody světlem)</w:t>
      </w:r>
    </w:p>
    <w:p w14:paraId="1BA81365" w14:textId="7F11D686" w:rsidR="00997C19" w:rsidRDefault="00997C19" w:rsidP="00997C19">
      <w:pPr>
        <w:pStyle w:val="Odstavecseseznamem"/>
        <w:numPr>
          <w:ilvl w:val="2"/>
          <w:numId w:val="1"/>
        </w:numPr>
        <w:spacing w:before="240"/>
      </w:pPr>
      <w:r>
        <w:t>uvolňují se ionty H</w:t>
      </w:r>
      <w:r>
        <w:rPr>
          <w:vertAlign w:val="superscript"/>
        </w:rPr>
        <w:t>+</w:t>
      </w:r>
      <w:r>
        <w:t xml:space="preserve"> a O</w:t>
      </w:r>
      <w:r w:rsidR="00C73D34" w:rsidRPr="00C73D34">
        <w:rPr>
          <w:vertAlign w:val="superscript"/>
        </w:rPr>
        <w:t>−</w:t>
      </w:r>
    </w:p>
    <w:p w14:paraId="6A5FD43A" w14:textId="78AE8074" w:rsidR="00C73D34" w:rsidRDefault="00C73D34" w:rsidP="00997C19">
      <w:pPr>
        <w:pStyle w:val="Odstavecseseznamem"/>
        <w:numPr>
          <w:ilvl w:val="2"/>
          <w:numId w:val="1"/>
        </w:numPr>
        <w:spacing w:before="240"/>
      </w:pPr>
      <w:r>
        <w:t>vznik</w:t>
      </w:r>
      <w:r w:rsidR="0015796A">
        <w:t>á</w:t>
      </w:r>
      <w:r>
        <w:t xml:space="preserve"> NADPH + H</w:t>
      </w:r>
      <w:r>
        <w:rPr>
          <w:vertAlign w:val="superscript"/>
        </w:rPr>
        <w:t>+</w:t>
      </w:r>
      <w:r>
        <w:t xml:space="preserve"> </w:t>
      </w:r>
      <w:r w:rsidR="0015796A">
        <w:t>a kyslík</w:t>
      </w:r>
    </w:p>
    <w:p w14:paraId="5982E4BD" w14:textId="0D35714E" w:rsidR="00A46B2D" w:rsidRDefault="00F92438" w:rsidP="00667676">
      <w:pPr>
        <w:pStyle w:val="Odstavecseseznamem"/>
        <w:numPr>
          <w:ilvl w:val="0"/>
          <w:numId w:val="3"/>
        </w:numPr>
        <w:spacing w:before="240"/>
      </w:pPr>
      <w:r>
        <w:t>temnostní fáze = sekundární děje</w:t>
      </w:r>
    </w:p>
    <w:p w14:paraId="7C09BDAA" w14:textId="5E81CC11" w:rsidR="00F92438" w:rsidRDefault="00DC39FB" w:rsidP="00A87EDE">
      <w:pPr>
        <w:pStyle w:val="Odstavecseseznamem"/>
        <w:numPr>
          <w:ilvl w:val="1"/>
          <w:numId w:val="1"/>
        </w:numPr>
        <w:spacing w:before="240"/>
      </w:pPr>
      <w:r>
        <w:t xml:space="preserve">reakce </w:t>
      </w:r>
      <w:r w:rsidR="00A87EDE">
        <w:t>probíh</w:t>
      </w:r>
      <w:r>
        <w:t>ají</w:t>
      </w:r>
      <w:r w:rsidR="00A87EDE">
        <w:t xml:space="preserve"> </w:t>
      </w:r>
      <w:r w:rsidR="00F92438">
        <w:t>bez přítomnosti světla</w:t>
      </w:r>
      <w:r w:rsidR="00A87EDE">
        <w:t xml:space="preserve"> </w:t>
      </w:r>
      <w:r w:rsidR="00F92438">
        <w:t>ve stromatu</w:t>
      </w:r>
    </w:p>
    <w:p w14:paraId="5EE6AC51" w14:textId="0ABC1F8E" w:rsidR="00F92438" w:rsidRDefault="00E9589F" w:rsidP="00F92438">
      <w:pPr>
        <w:pStyle w:val="Odstavecseseznamem"/>
        <w:numPr>
          <w:ilvl w:val="1"/>
          <w:numId w:val="1"/>
        </w:numPr>
        <w:spacing w:before="240"/>
      </w:pPr>
      <w:r>
        <w:t>ATP a NADPH jsou využity pro přeměnu CO</w:t>
      </w:r>
      <w:r>
        <w:rPr>
          <w:vertAlign w:val="subscript"/>
        </w:rPr>
        <w:t>2</w:t>
      </w:r>
    </w:p>
    <w:p w14:paraId="6E13463A" w14:textId="7309029C" w:rsidR="00E9589F" w:rsidRDefault="00E9589F" w:rsidP="00F92438">
      <w:pPr>
        <w:pStyle w:val="Odstavecseseznamem"/>
        <w:numPr>
          <w:ilvl w:val="1"/>
          <w:numId w:val="1"/>
        </w:numPr>
        <w:spacing w:before="240"/>
      </w:pPr>
      <w:r>
        <w:t>CO</w:t>
      </w:r>
      <w:r>
        <w:rPr>
          <w:vertAlign w:val="subscript"/>
        </w:rPr>
        <w:t>2</w:t>
      </w:r>
      <w:r>
        <w:t xml:space="preserve"> se navazuje v tzv. Calvinově cyklu</w:t>
      </w:r>
    </w:p>
    <w:p w14:paraId="3BB5FFFA" w14:textId="234F6A69" w:rsidR="00081496" w:rsidRDefault="00081496" w:rsidP="00F92438">
      <w:pPr>
        <w:pStyle w:val="Odstavecseseznamem"/>
        <w:numPr>
          <w:ilvl w:val="1"/>
          <w:numId w:val="1"/>
        </w:numPr>
        <w:spacing w:before="240"/>
      </w:pPr>
      <w:r>
        <w:t>výsledkem je glukóza</w:t>
      </w:r>
    </w:p>
    <w:p w14:paraId="38B1FC30" w14:textId="698A06F2" w:rsidR="00081496" w:rsidRDefault="00081496" w:rsidP="00F92438">
      <w:pPr>
        <w:pStyle w:val="Odstavecseseznamem"/>
        <w:numPr>
          <w:ilvl w:val="1"/>
          <w:numId w:val="1"/>
        </w:numPr>
        <w:spacing w:before="240"/>
      </w:pPr>
      <w:r>
        <w:t>odpadní produkt je voda</w:t>
      </w:r>
    </w:p>
    <w:p w14:paraId="49DE8FC5" w14:textId="722989B1" w:rsidR="005550E9" w:rsidRDefault="001372D3" w:rsidP="000A3061">
      <w:pPr>
        <w:pStyle w:val="Odstavecseseznamem"/>
        <w:numPr>
          <w:ilvl w:val="0"/>
          <w:numId w:val="1"/>
        </w:numPr>
        <w:spacing w:before="240"/>
      </w:pPr>
      <w:r>
        <w:t>produkty fotosyntézy</w:t>
      </w:r>
      <w:r w:rsidR="00667676">
        <w:t xml:space="preserve"> = asimiláty</w:t>
      </w:r>
      <w:r w:rsidR="00B34F4B">
        <w:br/>
        <w:t>(</w:t>
      </w:r>
      <w:r w:rsidR="005550E9">
        <w:t>chemická energie ve formě organické látky</w:t>
      </w:r>
      <w:r w:rsidR="000A3061">
        <w:t xml:space="preserve">, </w:t>
      </w:r>
      <w:r w:rsidR="005550E9">
        <w:t>rostliny ji ukládají do zásobních orgánů</w:t>
      </w:r>
      <w:r w:rsidR="00B34F4B">
        <w:t>)</w:t>
      </w:r>
    </w:p>
    <w:p w14:paraId="3E942F1B" w14:textId="6BDFA043" w:rsidR="00FE74EA" w:rsidRDefault="00FE74EA" w:rsidP="000A3061">
      <w:pPr>
        <w:pStyle w:val="Odstavecseseznamem"/>
        <w:numPr>
          <w:ilvl w:val="0"/>
          <w:numId w:val="1"/>
        </w:numPr>
        <w:spacing w:before="240"/>
      </w:pPr>
      <w:r>
        <w:t>C</w:t>
      </w:r>
      <w:r w:rsidRPr="00FE74EA">
        <w:t>3</w:t>
      </w:r>
      <w:r>
        <w:t xml:space="preserve">, C4 a CAM rostliny se rozlišují </w:t>
      </w:r>
      <w:r w:rsidR="00D346A3">
        <w:t>podle způsobu fixace oxidu uhličitého</w:t>
      </w:r>
      <w:bookmarkStart w:id="0" w:name="_GoBack"/>
      <w:bookmarkEnd w:id="0"/>
    </w:p>
    <w:p w14:paraId="1B91DD6A" w14:textId="43FC20E5" w:rsidR="00D337BE" w:rsidRDefault="00D337BE" w:rsidP="000A3061">
      <w:pPr>
        <w:pStyle w:val="Odstavecseseznamem"/>
        <w:numPr>
          <w:ilvl w:val="0"/>
          <w:numId w:val="1"/>
        </w:numPr>
        <w:spacing w:before="240"/>
      </w:pPr>
      <w:r>
        <w:lastRenderedPageBreak/>
        <w:t>faktory ovlivňující fotosyntézu</w:t>
      </w:r>
      <w:r w:rsidR="0081005C">
        <w:t xml:space="preserve"> (vnější a vnitřní)</w:t>
      </w:r>
    </w:p>
    <w:p w14:paraId="2E229FB9" w14:textId="706DF659" w:rsidR="00D337BE" w:rsidRDefault="00D337BE" w:rsidP="00D337BE">
      <w:pPr>
        <w:pStyle w:val="Odstavecseseznamem"/>
        <w:numPr>
          <w:ilvl w:val="1"/>
          <w:numId w:val="1"/>
        </w:numPr>
        <w:spacing w:before="240"/>
      </w:pPr>
      <w:r>
        <w:t>světlo – spektrální složení (barva), intenzita</w:t>
      </w:r>
    </w:p>
    <w:p w14:paraId="45909870" w14:textId="451E9DD8" w:rsidR="00D337BE" w:rsidRDefault="002D1C1F" w:rsidP="00D337BE">
      <w:pPr>
        <w:pStyle w:val="Odstavecseseznamem"/>
        <w:numPr>
          <w:ilvl w:val="1"/>
          <w:numId w:val="1"/>
        </w:numPr>
        <w:spacing w:before="240"/>
      </w:pPr>
      <w:r>
        <w:t>koncentrace CO</w:t>
      </w:r>
      <w:r>
        <w:rPr>
          <w:vertAlign w:val="subscript"/>
        </w:rPr>
        <w:t>2</w:t>
      </w:r>
      <w:r>
        <w:t xml:space="preserve"> –</w:t>
      </w:r>
      <w:r w:rsidR="00F023D4">
        <w:t xml:space="preserve"> běžně </w:t>
      </w:r>
      <w:r w:rsidR="00BA46B2">
        <w:t>kolem 0,03 %</w:t>
      </w:r>
      <w:r w:rsidR="001A5CF8">
        <w:t>,</w:t>
      </w:r>
      <w:r w:rsidR="00BA46B2">
        <w:t xml:space="preserve"> </w:t>
      </w:r>
      <w:r>
        <w:t xml:space="preserve">větší koncentrace (ve skleníku) je optimálnější, </w:t>
      </w:r>
      <w:r w:rsidR="00744D07">
        <w:t xml:space="preserve">vyšší </w:t>
      </w:r>
      <w:r>
        <w:t>výnosy</w:t>
      </w:r>
    </w:p>
    <w:p w14:paraId="6FE6752F" w14:textId="7D233945" w:rsidR="00744D07" w:rsidRDefault="00BA46B2" w:rsidP="00D337BE">
      <w:pPr>
        <w:pStyle w:val="Odstavecseseznamem"/>
        <w:numPr>
          <w:ilvl w:val="1"/>
          <w:numId w:val="1"/>
        </w:numPr>
        <w:spacing w:before="240"/>
      </w:pPr>
      <w:r>
        <w:t>teplota – u nás</w:t>
      </w:r>
      <w:r w:rsidR="00EF4BD6">
        <w:t xml:space="preserve"> 15–25 °C (optimum), lišejníky kolem 0 °C</w:t>
      </w:r>
      <w:r w:rsidR="007D01ED">
        <w:t>;</w:t>
      </w:r>
      <w:r w:rsidR="00EF4BD6">
        <w:t xml:space="preserve"> </w:t>
      </w:r>
      <w:r w:rsidR="00CF506A">
        <w:t>pod 0 °C a nad 30 °C se zastavuje</w:t>
      </w:r>
    </w:p>
    <w:p w14:paraId="718781FE" w14:textId="3E920E9D" w:rsidR="007D01ED" w:rsidRDefault="008151B9" w:rsidP="00D337BE">
      <w:pPr>
        <w:pStyle w:val="Odstavecseseznamem"/>
        <w:numPr>
          <w:ilvl w:val="1"/>
          <w:numId w:val="1"/>
        </w:numPr>
        <w:spacing w:before="240"/>
      </w:pPr>
      <w:r>
        <w:t xml:space="preserve">voda – nedostatek způsobuje uzavření </w:t>
      </w:r>
      <w:r w:rsidR="00F75B05">
        <w:t>průduchů, což znemožňuje průchod CO</w:t>
      </w:r>
      <w:r w:rsidR="00F75B05">
        <w:rPr>
          <w:vertAlign w:val="subscript"/>
        </w:rPr>
        <w:t>2</w:t>
      </w:r>
    </w:p>
    <w:p w14:paraId="04476EDC" w14:textId="3AE936EB" w:rsidR="00F75B05" w:rsidRDefault="002E3E13" w:rsidP="00D337BE">
      <w:pPr>
        <w:pStyle w:val="Odstavecseseznamem"/>
        <w:numPr>
          <w:ilvl w:val="1"/>
          <w:numId w:val="1"/>
        </w:numPr>
        <w:spacing w:before="240"/>
      </w:pPr>
      <w:r>
        <w:t xml:space="preserve">vnitřní faktory </w:t>
      </w:r>
      <w:r w:rsidR="0081005C">
        <w:t>–</w:t>
      </w:r>
      <w:r>
        <w:t xml:space="preserve"> </w:t>
      </w:r>
      <w:r w:rsidR="00F75B05">
        <w:t>stáří</w:t>
      </w:r>
      <w:r w:rsidR="0081005C">
        <w:t xml:space="preserve"> </w:t>
      </w:r>
      <w:r w:rsidR="00F75B05">
        <w:t>listů, množství chlorofylu, fytohormony</w:t>
      </w:r>
    </w:p>
    <w:p w14:paraId="2432390B" w14:textId="63F783BC" w:rsidR="00F75B05" w:rsidRDefault="000B5B7C" w:rsidP="002E3E13">
      <w:pPr>
        <w:pStyle w:val="Odstavecseseznamem"/>
        <w:numPr>
          <w:ilvl w:val="0"/>
          <w:numId w:val="1"/>
        </w:numPr>
        <w:spacing w:before="240"/>
      </w:pPr>
      <w:r>
        <w:t>význam fotosyntézy</w:t>
      </w:r>
    </w:p>
    <w:p w14:paraId="2985A322" w14:textId="19467C19" w:rsidR="000B5B7C" w:rsidRDefault="000B5B7C" w:rsidP="000B5B7C">
      <w:pPr>
        <w:pStyle w:val="Odstavecseseznamem"/>
        <w:numPr>
          <w:ilvl w:val="1"/>
          <w:numId w:val="1"/>
        </w:numPr>
        <w:spacing w:before="240"/>
      </w:pPr>
      <w:r>
        <w:t>přeměna světelné energie na chemickou</w:t>
      </w:r>
    </w:p>
    <w:p w14:paraId="401379FD" w14:textId="72D93503" w:rsidR="000B5B7C" w:rsidRDefault="000B5B7C" w:rsidP="000B5B7C">
      <w:pPr>
        <w:pStyle w:val="Odstavecseseznamem"/>
        <w:numPr>
          <w:ilvl w:val="1"/>
          <w:numId w:val="1"/>
        </w:numPr>
        <w:spacing w:before="240"/>
      </w:pPr>
      <w:r>
        <w:t>vznik biomasy (organických sloučenin)</w:t>
      </w:r>
    </w:p>
    <w:p w14:paraId="11D3A99E" w14:textId="69787F6C" w:rsidR="000B5B7C" w:rsidRDefault="000B5B7C" w:rsidP="000B5B7C">
      <w:pPr>
        <w:pStyle w:val="Odstavecseseznamem"/>
        <w:numPr>
          <w:ilvl w:val="1"/>
          <w:numId w:val="1"/>
        </w:numPr>
        <w:spacing w:before="240"/>
      </w:pPr>
      <w:r>
        <w:t>produkce kyslíku</w:t>
      </w:r>
    </w:p>
    <w:p w14:paraId="4EBD50CA" w14:textId="4FC9040D" w:rsidR="000B5B7C" w:rsidRDefault="000B5B7C" w:rsidP="000B5B7C">
      <w:pPr>
        <w:pStyle w:val="Odstavecseseznamem"/>
        <w:numPr>
          <w:ilvl w:val="1"/>
          <w:numId w:val="1"/>
        </w:numPr>
        <w:spacing w:before="240"/>
      </w:pPr>
      <w:r>
        <w:t>udržuje stálou koncentraci CO</w:t>
      </w:r>
      <w:r>
        <w:rPr>
          <w:vertAlign w:val="subscript"/>
        </w:rPr>
        <w:t>2</w:t>
      </w:r>
      <w:r>
        <w:t xml:space="preserve"> ve vzduchu</w:t>
      </w:r>
    </w:p>
    <w:p w14:paraId="6117EAB3" w14:textId="403AE98E" w:rsidR="000B5B7C" w:rsidRDefault="000B5B7C" w:rsidP="00F5177D">
      <w:pPr>
        <w:pStyle w:val="Odstavecseseznamem"/>
        <w:numPr>
          <w:ilvl w:val="1"/>
          <w:numId w:val="1"/>
        </w:numPr>
        <w:spacing w:before="240"/>
      </w:pPr>
      <w:r>
        <w:t>důležitý biochemický cyklus</w:t>
      </w:r>
      <w:r w:rsidR="00F5177D">
        <w:t>, udržuje život na Zemi</w:t>
      </w:r>
    </w:p>
    <w:p w14:paraId="4BB91933" w14:textId="77777777" w:rsidR="009C3A99" w:rsidRDefault="009C3A99" w:rsidP="006B50DD">
      <w:pPr>
        <w:pStyle w:val="Odstavecseseznamem"/>
        <w:numPr>
          <w:ilvl w:val="0"/>
          <w:numId w:val="1"/>
        </w:numPr>
      </w:pPr>
      <w:r>
        <w:t>osmóza – difúze, kdy voda prochází polopropustnou membránou, dochází ke koncentračnímu vyrovnání roztoků bez dodání energie</w:t>
      </w:r>
    </w:p>
    <w:p w14:paraId="2F1EC108" w14:textId="2EA2632E" w:rsidR="00F5177D" w:rsidRDefault="002C592C" w:rsidP="002C592C">
      <w:pPr>
        <w:pStyle w:val="Nadpis1"/>
      </w:pPr>
      <w:r>
        <w:t>Dýchání</w:t>
      </w:r>
    </w:p>
    <w:p w14:paraId="26C3957C" w14:textId="3615AFAE" w:rsidR="00E23572" w:rsidRPr="00E23572" w:rsidRDefault="00E23572" w:rsidP="00E23572">
      <m:oMathPara>
        <m:oMath>
          <m:r>
            <w:rPr>
              <w:rFonts w:ascii="Cambria Math" w:hAnsi="Cambria Math"/>
            </w:rPr>
            <m:t xml:space="preserve">6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→6 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+6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  <m:r>
            <w:rPr>
              <w:rFonts w:ascii="Cambria Math" w:eastAsiaTheme="minorEastAsia" w:hAnsi="Cambria Math"/>
            </w:rPr>
            <m:t>+ATP</m:t>
          </m:r>
        </m:oMath>
      </m:oMathPara>
    </w:p>
    <w:p w14:paraId="544FAEC3" w14:textId="4822DE8A" w:rsidR="002C592C" w:rsidRDefault="00483E6B" w:rsidP="00B70F0B">
      <w:pPr>
        <w:pStyle w:val="Odstavecseseznamem"/>
        <w:numPr>
          <w:ilvl w:val="0"/>
          <w:numId w:val="1"/>
        </w:numPr>
      </w:pPr>
      <w:r>
        <w:t>respirace</w:t>
      </w:r>
    </w:p>
    <w:p w14:paraId="7CC02C52" w14:textId="5345EC09" w:rsidR="00483E6B" w:rsidRDefault="00483E6B" w:rsidP="00B70F0B">
      <w:pPr>
        <w:pStyle w:val="Odstavecseseznamem"/>
        <w:numPr>
          <w:ilvl w:val="0"/>
          <w:numId w:val="1"/>
        </w:numPr>
      </w:pPr>
      <w:r>
        <w:t>dýchají všechny</w:t>
      </w:r>
      <w:r w:rsidR="00033F75">
        <w:t xml:space="preserve"> organismy</w:t>
      </w:r>
    </w:p>
    <w:p w14:paraId="3C7CF39B" w14:textId="3D3CBD77" w:rsidR="00147DF4" w:rsidRDefault="00147DF4" w:rsidP="00B70F0B">
      <w:pPr>
        <w:pStyle w:val="Odstavecseseznamem"/>
        <w:numPr>
          <w:ilvl w:val="0"/>
          <w:numId w:val="1"/>
        </w:numPr>
      </w:pPr>
      <w:r>
        <w:t xml:space="preserve">cílem je uvolnění chemické energie, která je obsažena v glukóze (lipidy, polysacharidy, </w:t>
      </w:r>
      <w:r w:rsidR="00CD5F97">
        <w:t xml:space="preserve">bílkoviny jsou nejdříve </w:t>
      </w:r>
      <w:r w:rsidR="00451DF6">
        <w:t>rozloženy enzymy</w:t>
      </w:r>
    </w:p>
    <w:p w14:paraId="5E3D4230" w14:textId="64A3F04E" w:rsidR="00195BFA" w:rsidRDefault="00195BFA" w:rsidP="00B70F0B">
      <w:pPr>
        <w:pStyle w:val="Odstavecseseznamem"/>
        <w:numPr>
          <w:ilvl w:val="0"/>
          <w:numId w:val="1"/>
        </w:numPr>
      </w:pPr>
      <w:r>
        <w:t>děj opačný k fotosyntéze</w:t>
      </w:r>
    </w:p>
    <w:p w14:paraId="6C77ECBE" w14:textId="654245EE" w:rsidR="00195BFA" w:rsidRDefault="00195BFA" w:rsidP="00B70F0B">
      <w:pPr>
        <w:pStyle w:val="Odstavecseseznamem"/>
        <w:numPr>
          <w:ilvl w:val="0"/>
          <w:numId w:val="1"/>
        </w:numPr>
      </w:pPr>
      <w:r>
        <w:t>probíhá v mitochondriích a cytoplazmě</w:t>
      </w:r>
    </w:p>
    <w:p w14:paraId="3A81B632" w14:textId="1EC3E0F4" w:rsidR="008A5E6E" w:rsidRDefault="008A5E6E" w:rsidP="00B70F0B">
      <w:pPr>
        <w:pStyle w:val="Odstavecseseznamem"/>
        <w:numPr>
          <w:ilvl w:val="0"/>
          <w:numId w:val="1"/>
        </w:numPr>
      </w:pPr>
      <w:r>
        <w:t>neritický zisk = množství získané energie</w:t>
      </w:r>
      <w:r w:rsidR="004C0C51">
        <w:t xml:space="preserve"> (v ATP)</w:t>
      </w:r>
    </w:p>
    <w:p w14:paraId="5309274F" w14:textId="29951271" w:rsidR="00195BFA" w:rsidRDefault="00F25B35" w:rsidP="00836F04">
      <w:pPr>
        <w:pStyle w:val="Odstavecseseznamem"/>
        <w:numPr>
          <w:ilvl w:val="0"/>
          <w:numId w:val="4"/>
        </w:numPr>
      </w:pPr>
      <w:r>
        <w:t>anaerobní dýchání (první fáze)</w:t>
      </w:r>
    </w:p>
    <w:p w14:paraId="56F14062" w14:textId="1B46F1B9" w:rsidR="009435E7" w:rsidRDefault="009435E7" w:rsidP="009435E7">
      <w:pPr>
        <w:pStyle w:val="Odstavecseseznamem"/>
        <w:numPr>
          <w:ilvl w:val="1"/>
          <w:numId w:val="1"/>
        </w:numPr>
      </w:pPr>
      <w:r>
        <w:t>nazývána také glykolýza</w:t>
      </w:r>
      <w:r w:rsidR="00A45A47">
        <w:t xml:space="preserve"> = rozklad cukru (glukózy)</w:t>
      </w:r>
    </w:p>
    <w:p w14:paraId="4F241A0F" w14:textId="33ECCD0F" w:rsidR="00A45A47" w:rsidRDefault="00A45A47" w:rsidP="009435E7">
      <w:pPr>
        <w:pStyle w:val="Odstavecseseznamem"/>
        <w:numPr>
          <w:ilvl w:val="1"/>
          <w:numId w:val="1"/>
        </w:numPr>
      </w:pPr>
      <w:r>
        <w:t>probíhá v cytoplazmě bez potřeby kyslíku</w:t>
      </w:r>
    </w:p>
    <w:p w14:paraId="1E8376B8" w14:textId="7497D4F3" w:rsidR="00A45A47" w:rsidRDefault="00A45A47" w:rsidP="009435E7">
      <w:pPr>
        <w:pStyle w:val="Odstavecseseznamem"/>
        <w:numPr>
          <w:ilvl w:val="1"/>
          <w:numId w:val="1"/>
        </w:numPr>
      </w:pPr>
      <w:r>
        <w:t>meziprodukty – pyruvát → acetylkoenzym A</w:t>
      </w:r>
    </w:p>
    <w:p w14:paraId="7FD16F60" w14:textId="7484EDB8" w:rsidR="00B86719" w:rsidRDefault="00B86719" w:rsidP="009435E7">
      <w:pPr>
        <w:pStyle w:val="Odstavecseseznamem"/>
        <w:numPr>
          <w:ilvl w:val="1"/>
          <w:numId w:val="1"/>
        </w:numPr>
      </w:pPr>
      <w:r>
        <w:t>uvolňuje se jen malá část vázané energie (2 ATP)</w:t>
      </w:r>
    </w:p>
    <w:p w14:paraId="2AA0A84D" w14:textId="4ACA5BFF" w:rsidR="00B86719" w:rsidRDefault="00FC721A" w:rsidP="00836F04">
      <w:pPr>
        <w:pStyle w:val="Odstavecseseznamem"/>
        <w:numPr>
          <w:ilvl w:val="0"/>
          <w:numId w:val="4"/>
        </w:numPr>
      </w:pPr>
      <w:r>
        <w:t>aerobní dýchání (druhá fáze)</w:t>
      </w:r>
    </w:p>
    <w:p w14:paraId="50381489" w14:textId="0380DCF3" w:rsidR="00FC721A" w:rsidRDefault="00FC721A" w:rsidP="00FC721A">
      <w:pPr>
        <w:pStyle w:val="Odstavecseseznamem"/>
        <w:numPr>
          <w:ilvl w:val="1"/>
          <w:numId w:val="1"/>
        </w:numPr>
      </w:pPr>
      <w:r>
        <w:t>probíhá v mitochondriích za přítomnosti kyslíku</w:t>
      </w:r>
    </w:p>
    <w:p w14:paraId="01A8FEAB" w14:textId="0D6F6100" w:rsidR="00FC721A" w:rsidRDefault="00FC721A" w:rsidP="00FC721A">
      <w:pPr>
        <w:pStyle w:val="Odstavecseseznamem"/>
        <w:numPr>
          <w:ilvl w:val="1"/>
          <w:numId w:val="1"/>
        </w:numPr>
      </w:pPr>
      <w:r>
        <w:t>odštěpení CO</w:t>
      </w:r>
      <w:r>
        <w:rPr>
          <w:vertAlign w:val="subscript"/>
        </w:rPr>
        <w:t>2</w:t>
      </w:r>
      <w:r w:rsidR="00B95C2B">
        <w:t xml:space="preserve"> (dekarboxylace) a H</w:t>
      </w:r>
      <w:r w:rsidR="00B95C2B">
        <w:rPr>
          <w:vertAlign w:val="subscript"/>
        </w:rPr>
        <w:t>2</w:t>
      </w:r>
      <w:r w:rsidR="00B95C2B">
        <w:t xml:space="preserve"> (dehydrogenace)</w:t>
      </w:r>
    </w:p>
    <w:p w14:paraId="04E8E5EA" w14:textId="66E9AC16" w:rsidR="00B95C2B" w:rsidRDefault="00B95C2B" w:rsidP="00FC721A">
      <w:pPr>
        <w:pStyle w:val="Odstavecseseznamem"/>
        <w:numPr>
          <w:ilvl w:val="1"/>
          <w:numId w:val="1"/>
        </w:numPr>
      </w:pPr>
      <w:r>
        <w:t>děje probíhají v tzv. Krebsově cyklu (</w:t>
      </w:r>
      <w:r w:rsidR="00656FE9">
        <w:t>citrátový cyklus</w:t>
      </w:r>
      <w:r>
        <w:t>)</w:t>
      </w:r>
    </w:p>
    <w:p w14:paraId="2D7BBF48" w14:textId="0D0E44CA" w:rsidR="00576672" w:rsidRDefault="00576672" w:rsidP="00FC721A">
      <w:pPr>
        <w:pStyle w:val="Odstavecseseznamem"/>
        <w:numPr>
          <w:ilvl w:val="1"/>
          <w:numId w:val="1"/>
        </w:numPr>
      </w:pPr>
      <w:r>
        <w:t>acetylkoenzym A + H</w:t>
      </w:r>
      <w:r>
        <w:rPr>
          <w:vertAlign w:val="subscript"/>
        </w:rPr>
        <w:t>2</w:t>
      </w:r>
      <w:r>
        <w:t xml:space="preserve"> se oxiduje na vodu a uvolňuje se velké množství energie (36 ATP)</w:t>
      </w:r>
    </w:p>
    <w:p w14:paraId="33444299" w14:textId="0F8EC25E" w:rsidR="00576672" w:rsidRDefault="00EE1A9A" w:rsidP="000775F4">
      <w:pPr>
        <w:pStyle w:val="Odstavecseseznamem"/>
        <w:numPr>
          <w:ilvl w:val="0"/>
          <w:numId w:val="1"/>
        </w:numPr>
      </w:pPr>
      <w:r>
        <w:t xml:space="preserve">faktory ovlivňující </w:t>
      </w:r>
      <w:r w:rsidR="004D1E6D">
        <w:t>dýchání</w:t>
      </w:r>
      <w:r w:rsidR="005A6231">
        <w:t xml:space="preserve"> (vnější a vnitřní)</w:t>
      </w:r>
    </w:p>
    <w:p w14:paraId="3F4433A4" w14:textId="4350AAD4" w:rsidR="004D1E6D" w:rsidRDefault="004D1E6D" w:rsidP="004D1E6D">
      <w:pPr>
        <w:pStyle w:val="Odstavecseseznamem"/>
        <w:numPr>
          <w:ilvl w:val="1"/>
          <w:numId w:val="1"/>
        </w:numPr>
      </w:pPr>
      <w:r>
        <w:t>oxid uhličitý (negativně)</w:t>
      </w:r>
    </w:p>
    <w:p w14:paraId="08B65791" w14:textId="4A361D7F" w:rsidR="004D1E6D" w:rsidRDefault="004D1E6D" w:rsidP="004D1E6D">
      <w:pPr>
        <w:pStyle w:val="Odstavecseseznamem"/>
        <w:numPr>
          <w:ilvl w:val="1"/>
          <w:numId w:val="1"/>
        </w:numPr>
      </w:pPr>
      <w:r>
        <w:t>kyslík (pozitivně)</w:t>
      </w:r>
    </w:p>
    <w:p w14:paraId="191661EA" w14:textId="735C13D6" w:rsidR="004D1E6D" w:rsidRDefault="004D1E6D" w:rsidP="004D1E6D">
      <w:pPr>
        <w:pStyle w:val="Odstavecseseznamem"/>
        <w:numPr>
          <w:ilvl w:val="1"/>
          <w:numId w:val="1"/>
        </w:numPr>
      </w:pPr>
      <w:r>
        <w:t>voda</w:t>
      </w:r>
      <w:r w:rsidR="00A23DA9">
        <w:t xml:space="preserve"> – když je jí málo, tak se dýchání nejprve zrychlí a pak ustává</w:t>
      </w:r>
    </w:p>
    <w:p w14:paraId="2E71FA85" w14:textId="12F9327E" w:rsidR="00A23DA9" w:rsidRDefault="00A23DA9" w:rsidP="004D1E6D">
      <w:pPr>
        <w:pStyle w:val="Odstavecseseznamem"/>
        <w:numPr>
          <w:ilvl w:val="1"/>
          <w:numId w:val="1"/>
        </w:numPr>
      </w:pPr>
      <w:r>
        <w:t>teplota – optimum 30 °C</w:t>
      </w:r>
      <w:r w:rsidR="005C625E">
        <w:t xml:space="preserve"> (nad 45 °C snížení dýchání, nad 50 °C enzymatické změny – zastavení)</w:t>
      </w:r>
      <w:r w:rsidR="007D1E7F">
        <w:t xml:space="preserve">, jehličnany až do </w:t>
      </w:r>
      <w:r w:rsidR="007D1E7F" w:rsidRPr="007D1E7F">
        <w:t>−</w:t>
      </w:r>
      <w:r w:rsidR="007D1E7F">
        <w:t>25 °C</w:t>
      </w:r>
    </w:p>
    <w:p w14:paraId="7D12BF2C" w14:textId="718C4D74" w:rsidR="007F5F4F" w:rsidRDefault="007F5F4F" w:rsidP="004D1E6D">
      <w:pPr>
        <w:pStyle w:val="Odstavecseseznamem"/>
        <w:numPr>
          <w:ilvl w:val="1"/>
          <w:numId w:val="1"/>
        </w:numPr>
      </w:pPr>
      <w:r>
        <w:t>vlhkost, tlak, vítr</w:t>
      </w:r>
    </w:p>
    <w:p w14:paraId="5B8B777B" w14:textId="1A4EE883" w:rsidR="005A6231" w:rsidRDefault="005A6231" w:rsidP="004D1E6D">
      <w:pPr>
        <w:pStyle w:val="Odstavecseseznamem"/>
        <w:numPr>
          <w:ilvl w:val="1"/>
          <w:numId w:val="1"/>
        </w:numPr>
      </w:pPr>
      <w:r>
        <w:t>vnitřní faktory – stáří a životní stádium organismu</w:t>
      </w:r>
    </w:p>
    <w:p w14:paraId="603AB5F1" w14:textId="3F823A0F" w:rsidR="005D7317" w:rsidRDefault="005D7317" w:rsidP="005D7317">
      <w:pPr>
        <w:pStyle w:val="Odstavecseseznamem"/>
        <w:numPr>
          <w:ilvl w:val="0"/>
          <w:numId w:val="1"/>
        </w:numPr>
      </w:pPr>
      <w:r>
        <w:t>pokud organismy dýchají pouze anaerobně může být produktem</w:t>
      </w:r>
    </w:p>
    <w:p w14:paraId="01FA1F3B" w14:textId="04CD0267" w:rsidR="00034D17" w:rsidRDefault="00034D17" w:rsidP="00034D17">
      <w:pPr>
        <w:pStyle w:val="Odstavecseseznamem"/>
        <w:numPr>
          <w:ilvl w:val="1"/>
          <w:numId w:val="1"/>
        </w:numPr>
      </w:pPr>
      <w:r>
        <w:t>kyselina mléčná (bakterie, svalové buňky při zátěži)</w:t>
      </w:r>
    </w:p>
    <w:p w14:paraId="47E1ECB4" w14:textId="36C0C1BB" w:rsidR="00034D17" w:rsidRDefault="00034D17" w:rsidP="00034D17">
      <w:pPr>
        <w:pStyle w:val="Odstavecseseznamem"/>
        <w:numPr>
          <w:ilvl w:val="1"/>
          <w:numId w:val="1"/>
        </w:numPr>
      </w:pPr>
      <w:r>
        <w:t>kyselina máselná (bakterie)</w:t>
      </w:r>
    </w:p>
    <w:p w14:paraId="73D90C6A" w14:textId="56C69761" w:rsidR="00034D17" w:rsidRDefault="00034D17" w:rsidP="00034D17">
      <w:pPr>
        <w:pStyle w:val="Odstavecseseznamem"/>
        <w:numPr>
          <w:ilvl w:val="1"/>
          <w:numId w:val="1"/>
        </w:numPr>
      </w:pPr>
      <w:r>
        <w:t>et</w:t>
      </w:r>
      <w:r w:rsidR="00CB2B3C">
        <w:t>h</w:t>
      </w:r>
      <w:r>
        <w:t>anol (kvasinky, bakterie)</w:t>
      </w:r>
    </w:p>
    <w:p w14:paraId="1BD4FA27" w14:textId="487E3964" w:rsidR="00034D17" w:rsidRDefault="009C50AD" w:rsidP="00034D17">
      <w:pPr>
        <w:pStyle w:val="Odstavecseseznamem"/>
        <w:numPr>
          <w:ilvl w:val="1"/>
          <w:numId w:val="1"/>
        </w:numPr>
      </w:pPr>
      <w:r>
        <w:t>met</w:t>
      </w:r>
      <w:r w:rsidR="00CB2B3C">
        <w:t>h</w:t>
      </w:r>
      <w:r>
        <w:t>an (bakterie)</w:t>
      </w:r>
    </w:p>
    <w:p w14:paraId="7434D189" w14:textId="52876F61" w:rsidR="004D079F" w:rsidRDefault="00453AE9" w:rsidP="004D079F">
      <w:pPr>
        <w:pStyle w:val="Odstavecseseznamem"/>
        <w:numPr>
          <w:ilvl w:val="0"/>
          <w:numId w:val="1"/>
        </w:numPr>
      </w:pPr>
      <w:r>
        <w:t>alkoholové kvašení</w:t>
      </w:r>
      <w:r w:rsidR="004D079F"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→2 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OH+2 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+ATP</m:t>
        </m:r>
      </m:oMath>
    </w:p>
    <w:p w14:paraId="3F2A35B6" w14:textId="7A47872A" w:rsidR="00453AE9" w:rsidRDefault="00A508BE" w:rsidP="00453AE9">
      <w:pPr>
        <w:pStyle w:val="Odstavecseseznamem"/>
        <w:numPr>
          <w:ilvl w:val="1"/>
          <w:numId w:val="1"/>
        </w:numPr>
      </w:pPr>
      <w:r>
        <w:t xml:space="preserve">pokud </w:t>
      </w:r>
      <w:r w:rsidR="007C3C21">
        <w:t xml:space="preserve">k němu dochází </w:t>
      </w:r>
      <w:r>
        <w:t>v</w:t>
      </w:r>
      <w:r w:rsidR="007C3C21">
        <w:t> </w:t>
      </w:r>
      <w:r>
        <w:t>rostlinách</w:t>
      </w:r>
      <w:r w:rsidR="007C3C21">
        <w:t xml:space="preserve"> (málo kyslíku – záplavy, půdní škraloup), rostlina uhyne</w:t>
      </w:r>
    </w:p>
    <w:p w14:paraId="1AF21BA8" w14:textId="793437ED" w:rsidR="0008125A" w:rsidRDefault="0008125A" w:rsidP="0008125A">
      <w:pPr>
        <w:pStyle w:val="Nadpis1"/>
      </w:pPr>
      <w:r>
        <w:lastRenderedPageBreak/>
        <w:t>Srovnání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8125A" w14:paraId="02C77820" w14:textId="77777777" w:rsidTr="007C02D4">
        <w:tc>
          <w:tcPr>
            <w:tcW w:w="5228" w:type="dxa"/>
          </w:tcPr>
          <w:p w14:paraId="51B120C3" w14:textId="4E526C82" w:rsidR="0008125A" w:rsidRPr="003E5A13" w:rsidRDefault="00AD4681" w:rsidP="0008125A">
            <w:pPr>
              <w:rPr>
                <w:b/>
                <w:bCs/>
              </w:rPr>
            </w:pPr>
            <w:r w:rsidRPr="003E5A13">
              <w:rPr>
                <w:b/>
                <w:bCs/>
              </w:rPr>
              <w:t>fotosyntéza</w:t>
            </w:r>
          </w:p>
        </w:tc>
        <w:tc>
          <w:tcPr>
            <w:tcW w:w="5228" w:type="dxa"/>
          </w:tcPr>
          <w:p w14:paraId="1342BFDF" w14:textId="188847B2" w:rsidR="0008125A" w:rsidRPr="003E5A13" w:rsidRDefault="00AD4681" w:rsidP="0008125A">
            <w:pPr>
              <w:rPr>
                <w:b/>
                <w:bCs/>
              </w:rPr>
            </w:pPr>
            <w:r w:rsidRPr="003E5A13">
              <w:rPr>
                <w:b/>
                <w:bCs/>
              </w:rPr>
              <w:t>dýchání</w:t>
            </w:r>
          </w:p>
        </w:tc>
      </w:tr>
      <w:tr w:rsidR="0008125A" w14:paraId="3B0058B3" w14:textId="77777777" w:rsidTr="007C02D4">
        <w:tc>
          <w:tcPr>
            <w:tcW w:w="5228" w:type="dxa"/>
          </w:tcPr>
          <w:p w14:paraId="39581A40" w14:textId="4BE9297E" w:rsidR="0008125A" w:rsidRDefault="00AD4681" w:rsidP="0008125A">
            <w:r>
              <w:t>v buňkách s chlorofylem</w:t>
            </w:r>
          </w:p>
        </w:tc>
        <w:tc>
          <w:tcPr>
            <w:tcW w:w="5228" w:type="dxa"/>
          </w:tcPr>
          <w:p w14:paraId="03F3CCB1" w14:textId="3916FFAD" w:rsidR="003366B0" w:rsidRDefault="00AD4681" w:rsidP="0008125A">
            <w:r>
              <w:t>ve všech buňkách</w:t>
            </w:r>
          </w:p>
        </w:tc>
      </w:tr>
      <w:tr w:rsidR="00563071" w14:paraId="7B399FC4" w14:textId="77777777" w:rsidTr="007C02D4">
        <w:tc>
          <w:tcPr>
            <w:tcW w:w="5228" w:type="dxa"/>
          </w:tcPr>
          <w:p w14:paraId="292C3A97" w14:textId="77777777" w:rsidR="00563071" w:rsidRDefault="00563071" w:rsidP="0008125A">
            <w:r>
              <w:t>zelené organismy</w:t>
            </w:r>
          </w:p>
        </w:tc>
        <w:tc>
          <w:tcPr>
            <w:tcW w:w="5228" w:type="dxa"/>
          </w:tcPr>
          <w:p w14:paraId="20D0898D" w14:textId="77777777" w:rsidR="00563071" w:rsidRDefault="00563071" w:rsidP="0008125A">
            <w:r>
              <w:t>všechny organismy</w:t>
            </w:r>
          </w:p>
        </w:tc>
      </w:tr>
      <w:tr w:rsidR="0008125A" w14:paraId="47D79865" w14:textId="77777777" w:rsidTr="007C02D4">
        <w:tc>
          <w:tcPr>
            <w:tcW w:w="5228" w:type="dxa"/>
          </w:tcPr>
          <w:p w14:paraId="17579FED" w14:textId="776503D6" w:rsidR="0008125A" w:rsidRDefault="00AD4681" w:rsidP="0008125A">
            <w:r>
              <w:t>jen na světle</w:t>
            </w:r>
          </w:p>
        </w:tc>
        <w:tc>
          <w:tcPr>
            <w:tcW w:w="5228" w:type="dxa"/>
          </w:tcPr>
          <w:p w14:paraId="179EF2DC" w14:textId="52B3DD3E" w:rsidR="00AD4681" w:rsidRDefault="00AD4681" w:rsidP="0008125A">
            <w:r>
              <w:t>na světle i ve tmě</w:t>
            </w:r>
          </w:p>
        </w:tc>
      </w:tr>
      <w:tr w:rsidR="0008125A" w14:paraId="19195EB5" w14:textId="77777777" w:rsidTr="007C02D4">
        <w:tc>
          <w:tcPr>
            <w:tcW w:w="5228" w:type="dxa"/>
          </w:tcPr>
          <w:p w14:paraId="34FE368E" w14:textId="416EA134" w:rsidR="0008125A" w:rsidRPr="004D7B4A" w:rsidRDefault="004D7B4A" w:rsidP="0008125A"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a H</w:t>
            </w:r>
            <w:r>
              <w:rPr>
                <w:vertAlign w:val="subscript"/>
              </w:rPr>
              <w:t>2</w:t>
            </w:r>
            <w:r>
              <w:t>O vstupují</w:t>
            </w:r>
          </w:p>
        </w:tc>
        <w:tc>
          <w:tcPr>
            <w:tcW w:w="5228" w:type="dxa"/>
          </w:tcPr>
          <w:p w14:paraId="177FB397" w14:textId="5F6969A7" w:rsidR="0008125A" w:rsidRDefault="004D7B4A" w:rsidP="0008125A"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a H</w:t>
            </w:r>
            <w:r>
              <w:rPr>
                <w:vertAlign w:val="subscript"/>
              </w:rPr>
              <w:t>2</w:t>
            </w:r>
            <w:r>
              <w:t>O vystupují</w:t>
            </w:r>
          </w:p>
        </w:tc>
      </w:tr>
      <w:tr w:rsidR="0008125A" w14:paraId="7A7F8588" w14:textId="77777777" w:rsidTr="007C02D4">
        <w:tc>
          <w:tcPr>
            <w:tcW w:w="5228" w:type="dxa"/>
          </w:tcPr>
          <w:p w14:paraId="7D52F7BA" w14:textId="6FBFB573" w:rsidR="0008125A" w:rsidRPr="004D7B4A" w:rsidRDefault="004D7B4A" w:rsidP="0008125A"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se uvolňuje</w:t>
            </w:r>
          </w:p>
        </w:tc>
        <w:tc>
          <w:tcPr>
            <w:tcW w:w="5228" w:type="dxa"/>
          </w:tcPr>
          <w:p w14:paraId="72F6A0B0" w14:textId="783CEB29" w:rsidR="0008125A" w:rsidRPr="00B65B96" w:rsidRDefault="00B65B96" w:rsidP="0008125A">
            <w:r>
              <w:t>O</w:t>
            </w:r>
            <w:r>
              <w:rPr>
                <w:vertAlign w:val="subscript"/>
              </w:rPr>
              <w:t>2</w:t>
            </w:r>
            <w:r>
              <w:t xml:space="preserve"> se spotřebovává</w:t>
            </w:r>
          </w:p>
        </w:tc>
      </w:tr>
      <w:tr w:rsidR="00C17F7C" w14:paraId="01736800" w14:textId="77777777" w:rsidTr="007C02D4">
        <w:tc>
          <w:tcPr>
            <w:tcW w:w="5228" w:type="dxa"/>
          </w:tcPr>
          <w:p w14:paraId="6CE85178" w14:textId="65524614" w:rsidR="00C17F7C" w:rsidRDefault="00C17F7C" w:rsidP="0008125A">
            <w:r>
              <w:t>hromadí se energetický bohaté látky</w:t>
            </w:r>
          </w:p>
        </w:tc>
        <w:tc>
          <w:tcPr>
            <w:tcW w:w="5228" w:type="dxa"/>
          </w:tcPr>
          <w:p w14:paraId="278A588A" w14:textId="65A491A1" w:rsidR="00C17F7C" w:rsidRDefault="00C17F7C" w:rsidP="0008125A">
            <w:r>
              <w:t>zásobní látky se spotřebovávají</w:t>
            </w:r>
          </w:p>
        </w:tc>
      </w:tr>
      <w:tr w:rsidR="00C17F7C" w14:paraId="2D2856C5" w14:textId="77777777" w:rsidTr="007C02D4">
        <w:tc>
          <w:tcPr>
            <w:tcW w:w="5228" w:type="dxa"/>
          </w:tcPr>
          <w:p w14:paraId="34099CDF" w14:textId="3C0E8AF2" w:rsidR="00C17F7C" w:rsidRDefault="00C17F7C" w:rsidP="0008125A">
            <w:r>
              <w:t>h</w:t>
            </w:r>
            <w:r w:rsidR="0031597D">
              <w:t>motnost organismu se zvyšuje</w:t>
            </w:r>
          </w:p>
        </w:tc>
        <w:tc>
          <w:tcPr>
            <w:tcW w:w="5228" w:type="dxa"/>
          </w:tcPr>
          <w:p w14:paraId="6FD3D892" w14:textId="7103B2FB" w:rsidR="00C17F7C" w:rsidRDefault="0031597D" w:rsidP="0008125A">
            <w:r>
              <w:t>hmotnost organismu se snižuje</w:t>
            </w:r>
          </w:p>
        </w:tc>
      </w:tr>
      <w:tr w:rsidR="003366B0" w14:paraId="4D9AAE97" w14:textId="77777777" w:rsidTr="007C02D4">
        <w:tc>
          <w:tcPr>
            <w:tcW w:w="5228" w:type="dxa"/>
          </w:tcPr>
          <w:p w14:paraId="10ECA88B" w14:textId="47A5D52E" w:rsidR="003366B0" w:rsidRDefault="005964FA" w:rsidP="0008125A">
            <w:r>
              <w:t>světlo → glukóza</w:t>
            </w:r>
          </w:p>
        </w:tc>
        <w:tc>
          <w:tcPr>
            <w:tcW w:w="5228" w:type="dxa"/>
          </w:tcPr>
          <w:p w14:paraId="620AA64C" w14:textId="5CD35879" w:rsidR="003366B0" w:rsidRDefault="005964FA" w:rsidP="0008125A">
            <w:r>
              <w:t>glukóza → ATP</w:t>
            </w:r>
          </w:p>
        </w:tc>
      </w:tr>
    </w:tbl>
    <w:p w14:paraId="63528AB0" w14:textId="5AE26ECB" w:rsidR="0008125A" w:rsidRPr="0008125A" w:rsidRDefault="0008125A" w:rsidP="0008125A"/>
    <w:sectPr w:rsidR="0008125A" w:rsidRPr="0008125A" w:rsidSect="00137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D35A5"/>
    <w:multiLevelType w:val="hybridMultilevel"/>
    <w:tmpl w:val="7BD29E74"/>
    <w:lvl w:ilvl="0" w:tplc="4A6A5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627FE"/>
    <w:multiLevelType w:val="hybridMultilevel"/>
    <w:tmpl w:val="F25C59D2"/>
    <w:lvl w:ilvl="0" w:tplc="BD9235F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2444E"/>
    <w:multiLevelType w:val="hybridMultilevel"/>
    <w:tmpl w:val="ECB0C736"/>
    <w:lvl w:ilvl="0" w:tplc="FF9835A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46C79"/>
    <w:multiLevelType w:val="hybridMultilevel"/>
    <w:tmpl w:val="EAD81FA2"/>
    <w:lvl w:ilvl="0" w:tplc="4A6A56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5D"/>
    <w:rsid w:val="00000C0A"/>
    <w:rsid w:val="00033F75"/>
    <w:rsid w:val="000349F3"/>
    <w:rsid w:val="00034D17"/>
    <w:rsid w:val="00036499"/>
    <w:rsid w:val="000775F4"/>
    <w:rsid w:val="0008125A"/>
    <w:rsid w:val="00081496"/>
    <w:rsid w:val="000A3061"/>
    <w:rsid w:val="000B5B7C"/>
    <w:rsid w:val="000D3EF5"/>
    <w:rsid w:val="000F2B74"/>
    <w:rsid w:val="001005CA"/>
    <w:rsid w:val="001052B5"/>
    <w:rsid w:val="001372D3"/>
    <w:rsid w:val="00147DF4"/>
    <w:rsid w:val="0015796A"/>
    <w:rsid w:val="00191131"/>
    <w:rsid w:val="00195BFA"/>
    <w:rsid w:val="001A5CF8"/>
    <w:rsid w:val="00235478"/>
    <w:rsid w:val="002C592C"/>
    <w:rsid w:val="002D1C1F"/>
    <w:rsid w:val="002D681B"/>
    <w:rsid w:val="002E3E13"/>
    <w:rsid w:val="0031597D"/>
    <w:rsid w:val="003366B0"/>
    <w:rsid w:val="003903BD"/>
    <w:rsid w:val="003A6189"/>
    <w:rsid w:val="003B3913"/>
    <w:rsid w:val="003D1234"/>
    <w:rsid w:val="003E5A13"/>
    <w:rsid w:val="00451DF6"/>
    <w:rsid w:val="00453AE9"/>
    <w:rsid w:val="004621F0"/>
    <w:rsid w:val="00483E6B"/>
    <w:rsid w:val="00490249"/>
    <w:rsid w:val="004902CA"/>
    <w:rsid w:val="004C0C51"/>
    <w:rsid w:val="004D079F"/>
    <w:rsid w:val="004D1E6D"/>
    <w:rsid w:val="004D7B4A"/>
    <w:rsid w:val="00542CD0"/>
    <w:rsid w:val="005550E9"/>
    <w:rsid w:val="00563071"/>
    <w:rsid w:val="00576672"/>
    <w:rsid w:val="00582068"/>
    <w:rsid w:val="00587DE7"/>
    <w:rsid w:val="0059205D"/>
    <w:rsid w:val="00595C63"/>
    <w:rsid w:val="005964FA"/>
    <w:rsid w:val="005A6231"/>
    <w:rsid w:val="005C625E"/>
    <w:rsid w:val="005D7317"/>
    <w:rsid w:val="00615D6A"/>
    <w:rsid w:val="006331E2"/>
    <w:rsid w:val="00656FE9"/>
    <w:rsid w:val="00667676"/>
    <w:rsid w:val="00682BB9"/>
    <w:rsid w:val="006A1572"/>
    <w:rsid w:val="006A65A0"/>
    <w:rsid w:val="006B133A"/>
    <w:rsid w:val="006B4D1B"/>
    <w:rsid w:val="006B50DD"/>
    <w:rsid w:val="0070078F"/>
    <w:rsid w:val="007015DE"/>
    <w:rsid w:val="00717586"/>
    <w:rsid w:val="00726972"/>
    <w:rsid w:val="007371C0"/>
    <w:rsid w:val="00744D07"/>
    <w:rsid w:val="0075380F"/>
    <w:rsid w:val="00791791"/>
    <w:rsid w:val="007C02D4"/>
    <w:rsid w:val="007C3C21"/>
    <w:rsid w:val="007D01ED"/>
    <w:rsid w:val="007D1E7F"/>
    <w:rsid w:val="007F5F4F"/>
    <w:rsid w:val="0081005C"/>
    <w:rsid w:val="008151B9"/>
    <w:rsid w:val="00836F04"/>
    <w:rsid w:val="00860F7B"/>
    <w:rsid w:val="008822C7"/>
    <w:rsid w:val="00893C90"/>
    <w:rsid w:val="008A5E6E"/>
    <w:rsid w:val="008D6073"/>
    <w:rsid w:val="008F0EDB"/>
    <w:rsid w:val="0090725F"/>
    <w:rsid w:val="00914C2A"/>
    <w:rsid w:val="0093548C"/>
    <w:rsid w:val="009435E7"/>
    <w:rsid w:val="00997C19"/>
    <w:rsid w:val="009B1747"/>
    <w:rsid w:val="009C3A99"/>
    <w:rsid w:val="009C50AD"/>
    <w:rsid w:val="009C6F7A"/>
    <w:rsid w:val="009D6883"/>
    <w:rsid w:val="00A23DA9"/>
    <w:rsid w:val="00A45A47"/>
    <w:rsid w:val="00A46B2D"/>
    <w:rsid w:val="00A508BE"/>
    <w:rsid w:val="00A77927"/>
    <w:rsid w:val="00A87EDE"/>
    <w:rsid w:val="00AD4681"/>
    <w:rsid w:val="00B0259F"/>
    <w:rsid w:val="00B34F4B"/>
    <w:rsid w:val="00B65B96"/>
    <w:rsid w:val="00B70F0B"/>
    <w:rsid w:val="00B74BEC"/>
    <w:rsid w:val="00B76258"/>
    <w:rsid w:val="00B86719"/>
    <w:rsid w:val="00B95C2B"/>
    <w:rsid w:val="00BA46B2"/>
    <w:rsid w:val="00BF114B"/>
    <w:rsid w:val="00C17F7C"/>
    <w:rsid w:val="00C73D34"/>
    <w:rsid w:val="00C7693D"/>
    <w:rsid w:val="00C80AD6"/>
    <w:rsid w:val="00CA51A9"/>
    <w:rsid w:val="00CB2B3C"/>
    <w:rsid w:val="00CB4FED"/>
    <w:rsid w:val="00CD5F97"/>
    <w:rsid w:val="00CD7A98"/>
    <w:rsid w:val="00CE0DF3"/>
    <w:rsid w:val="00CF506A"/>
    <w:rsid w:val="00D064AC"/>
    <w:rsid w:val="00D27C59"/>
    <w:rsid w:val="00D337BE"/>
    <w:rsid w:val="00D346A3"/>
    <w:rsid w:val="00D65972"/>
    <w:rsid w:val="00D925A5"/>
    <w:rsid w:val="00D94CE5"/>
    <w:rsid w:val="00DC39FB"/>
    <w:rsid w:val="00E045CA"/>
    <w:rsid w:val="00E049AB"/>
    <w:rsid w:val="00E23572"/>
    <w:rsid w:val="00E62650"/>
    <w:rsid w:val="00E70EEC"/>
    <w:rsid w:val="00E9589F"/>
    <w:rsid w:val="00ED5731"/>
    <w:rsid w:val="00EE1A9A"/>
    <w:rsid w:val="00EF4BD6"/>
    <w:rsid w:val="00F023D4"/>
    <w:rsid w:val="00F031E4"/>
    <w:rsid w:val="00F25B35"/>
    <w:rsid w:val="00F33FC7"/>
    <w:rsid w:val="00F5177D"/>
    <w:rsid w:val="00F75B05"/>
    <w:rsid w:val="00F92438"/>
    <w:rsid w:val="00F94226"/>
    <w:rsid w:val="00FC721A"/>
    <w:rsid w:val="00FC7350"/>
    <w:rsid w:val="00FE74EA"/>
    <w:rsid w:val="00FF205D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1FC7"/>
  <w15:chartTrackingRefBased/>
  <w15:docId w15:val="{9B877417-CD9E-456A-989A-31934B77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87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920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20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587D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A51A9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77927"/>
    <w:rPr>
      <w:color w:val="808080"/>
    </w:rPr>
  </w:style>
  <w:style w:type="table" w:styleId="Mkatabulky">
    <w:name w:val="Table Grid"/>
    <w:basedOn w:val="Normlntabulka"/>
    <w:uiPriority w:val="39"/>
    <w:rsid w:val="0008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FF5FC4EB99CC4689B936233D7C9F78" ma:contentTypeVersion="5" ma:contentTypeDescription="Vytvoří nový dokument" ma:contentTypeScope="" ma:versionID="675c8e684efceab0bf6c114443bea3cc">
  <xsd:schema xmlns:xsd="http://www.w3.org/2001/XMLSchema" xmlns:xs="http://www.w3.org/2001/XMLSchema" xmlns:p="http://schemas.microsoft.com/office/2006/metadata/properties" xmlns:ns3="576cf86e-d6dc-4748-aaf2-880ebfbdf2c5" xmlns:ns4="a2a1f9c1-ed16-4376-a0de-0934e3a89d0a" targetNamespace="http://schemas.microsoft.com/office/2006/metadata/properties" ma:root="true" ma:fieldsID="7d291a211b09189eccbdb20835990e4c" ns3:_="" ns4:_="">
    <xsd:import namespace="576cf86e-d6dc-4748-aaf2-880ebfbdf2c5"/>
    <xsd:import namespace="a2a1f9c1-ed16-4376-a0de-0934e3a89d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f86e-d6dc-4748-aaf2-880ebfbdf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f9c1-ed16-4376-a0de-0934e3a89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1F696-D411-45D9-BA57-52176FBF5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A9A058-80BC-4332-9191-2FC83958A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38847-DF13-49CC-BD35-E4473A7D1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f86e-d6dc-4748-aaf2-880ebfbdf2c5"/>
    <ds:schemaRef ds:uri="a2a1f9c1-ed16-4376-a0de-0934e3a89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152</cp:revision>
  <dcterms:created xsi:type="dcterms:W3CDTF">2019-10-15T14:28:00Z</dcterms:created>
  <dcterms:modified xsi:type="dcterms:W3CDTF">2019-10-15T17:07:00Z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0x01010047FF5FC4EB99CC4689B936233D7C9F78</vt:lpwstr>
  </property>
</Properties>
</file>