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089AC" w14:textId="77777777" w:rsidR="001005CA" w:rsidRDefault="00C42FD7" w:rsidP="00C42FD7">
      <w:pPr>
        <w:pStyle w:val="Nzev"/>
      </w:pPr>
      <w:r>
        <w:t>Fyziologie rostlin</w:t>
      </w:r>
    </w:p>
    <w:p w14:paraId="731E659F" w14:textId="77777777" w:rsidR="00C42FD7" w:rsidRDefault="00C42FD7" w:rsidP="00C42FD7">
      <w:pPr>
        <w:pStyle w:val="Nadpis1"/>
      </w:pPr>
      <w:r>
        <w:t>Pohyby rostlin</w:t>
      </w:r>
    </w:p>
    <w:p w14:paraId="702D724E" w14:textId="77777777" w:rsidR="00C42FD7" w:rsidRDefault="00C42FD7" w:rsidP="00C42FD7">
      <w:pPr>
        <w:pStyle w:val="Odstavecseseznamem"/>
        <w:numPr>
          <w:ilvl w:val="0"/>
          <w:numId w:val="1"/>
        </w:numPr>
      </w:pPr>
      <w:r>
        <w:t>za podnětem – pozitivní (+)</w:t>
      </w:r>
    </w:p>
    <w:p w14:paraId="1A8709C2" w14:textId="344C40F7" w:rsidR="00C42FD7" w:rsidRDefault="00C42FD7" w:rsidP="00C42FD7">
      <w:pPr>
        <w:pStyle w:val="Odstavecseseznamem"/>
        <w:numPr>
          <w:ilvl w:val="0"/>
          <w:numId w:val="1"/>
        </w:numPr>
      </w:pPr>
      <w:r>
        <w:t>od podnětu – negativní (</w:t>
      </w:r>
      <w:r w:rsidRPr="00C42FD7">
        <w:t>−</w:t>
      </w:r>
      <w:r>
        <w:t>)</w:t>
      </w:r>
    </w:p>
    <w:p w14:paraId="438FFFEA" w14:textId="46048763" w:rsidR="005F5F7A" w:rsidRDefault="00987DCB" w:rsidP="00605300">
      <w:pPr>
        <w:pStyle w:val="Nadpis2"/>
        <w:numPr>
          <w:ilvl w:val="0"/>
          <w:numId w:val="5"/>
        </w:numPr>
      </w:pPr>
      <w:r>
        <w:t>Fyzikální (pasivní)</w:t>
      </w:r>
    </w:p>
    <w:p w14:paraId="6F846ADD" w14:textId="409F622E" w:rsidR="00605300" w:rsidRDefault="00605300" w:rsidP="00ED3489">
      <w:pPr>
        <w:pStyle w:val="Odstavecseseznamem"/>
        <w:numPr>
          <w:ilvl w:val="0"/>
          <w:numId w:val="1"/>
        </w:numPr>
        <w:ind w:left="1068"/>
      </w:pPr>
      <w:r>
        <w:t>nejsou vázány na celistvý organismus</w:t>
      </w:r>
    </w:p>
    <w:p w14:paraId="3D8664FD" w14:textId="1A6E1AE6" w:rsidR="00605300" w:rsidRDefault="00605300" w:rsidP="00ED3489">
      <w:pPr>
        <w:pStyle w:val="Odstavecseseznamem"/>
        <w:numPr>
          <w:ilvl w:val="0"/>
          <w:numId w:val="1"/>
        </w:numPr>
        <w:ind w:left="1068"/>
      </w:pPr>
      <w:r>
        <w:t xml:space="preserve">i u mrtvých organismů či </w:t>
      </w:r>
      <w:r w:rsidR="00650208">
        <w:t>oddělených částí</w:t>
      </w:r>
    </w:p>
    <w:p w14:paraId="74CBC834" w14:textId="5ADCEC01" w:rsidR="009F3221" w:rsidRDefault="00583FE0" w:rsidP="00ED3489">
      <w:pPr>
        <w:pStyle w:val="Odstavecseseznamem"/>
        <w:numPr>
          <w:ilvl w:val="0"/>
          <w:numId w:val="7"/>
        </w:numPr>
        <w:ind w:left="1068"/>
      </w:pPr>
      <w:r>
        <w:t>hygroskopické – bobtnavé pohyby, vlivem změny obsahu vody se mění objem</w:t>
      </w:r>
      <w:r w:rsidR="009F3221">
        <w:br/>
      </w:r>
      <w:r w:rsidR="00C56B64">
        <w:t>(</w:t>
      </w:r>
      <w:r>
        <w:t>otvírání šišek, lusků, tobolek</w:t>
      </w:r>
      <w:r w:rsidR="00C56B64">
        <w:t>)</w:t>
      </w:r>
    </w:p>
    <w:p w14:paraId="54A3E86D" w14:textId="2D6D3BBD" w:rsidR="00D10377" w:rsidRDefault="0062635A" w:rsidP="00ED3489">
      <w:pPr>
        <w:pStyle w:val="Odstavecseseznamem"/>
        <w:numPr>
          <w:ilvl w:val="0"/>
          <w:numId w:val="7"/>
        </w:numPr>
        <w:ind w:left="1068"/>
      </w:pPr>
      <w:r>
        <w:t>kohezní – odpařování vody a vtažení zbytku vlivem kohezních sil</w:t>
      </w:r>
      <w:r w:rsidR="00C56B64">
        <w:t xml:space="preserve"> (</w:t>
      </w:r>
      <w:r>
        <w:t>otevírání výtrusnic</w:t>
      </w:r>
      <w:r w:rsidR="00C56B64">
        <w:t>)</w:t>
      </w:r>
    </w:p>
    <w:p w14:paraId="2DB4F568" w14:textId="19D475C4" w:rsidR="0062635A" w:rsidRDefault="0062635A" w:rsidP="00ED3489">
      <w:pPr>
        <w:pStyle w:val="Odstavecseseznamem"/>
        <w:numPr>
          <w:ilvl w:val="0"/>
          <w:numId w:val="7"/>
        </w:numPr>
        <w:ind w:left="1068"/>
      </w:pPr>
      <w:r>
        <w:t>explozní – změna turgoru (vnitřního napětí) buněk</w:t>
      </w:r>
      <w:r w:rsidR="0071766C">
        <w:t>, nejsou řízeny vnějšími faktory</w:t>
      </w:r>
      <w:r w:rsidR="00022706">
        <w:t>,</w:t>
      </w:r>
      <w:r w:rsidR="00FF5796">
        <w:br/>
      </w:r>
      <w:r w:rsidR="0071766C">
        <w:t>ty ovlivňují jen dobu, nikoliv vlastní mechanismus</w:t>
      </w:r>
      <w:r w:rsidR="0068712B">
        <w:br/>
      </w:r>
      <w:r w:rsidR="00022706">
        <w:t>(</w:t>
      </w:r>
      <w:r w:rsidR="00B77FBE">
        <w:t>semena tobol</w:t>
      </w:r>
      <w:r w:rsidR="00FB2B29">
        <w:t>ky</w:t>
      </w:r>
      <w:r w:rsidR="009952C3">
        <w:t xml:space="preserve"> netýkavky, výtrusy z vřecek vřeckovýtrusných hub</w:t>
      </w:r>
      <w:r w:rsidR="00F1268C">
        <w:t>)</w:t>
      </w:r>
    </w:p>
    <w:p w14:paraId="5D5D63DA" w14:textId="2517D61A" w:rsidR="007D3182" w:rsidRDefault="00A54D56" w:rsidP="00032781">
      <w:pPr>
        <w:pStyle w:val="Nadpis2"/>
        <w:numPr>
          <w:ilvl w:val="0"/>
          <w:numId w:val="5"/>
        </w:numPr>
      </w:pPr>
      <w:r>
        <w:t>Vitální</w:t>
      </w:r>
    </w:p>
    <w:p w14:paraId="1E7D6C6E" w14:textId="79FFAB35" w:rsidR="00032781" w:rsidRDefault="00032781" w:rsidP="00032781">
      <w:pPr>
        <w:pStyle w:val="Odstavecseseznamem"/>
        <w:numPr>
          <w:ilvl w:val="0"/>
          <w:numId w:val="8"/>
        </w:numPr>
      </w:pPr>
      <w:r>
        <w:t>lokomoční</w:t>
      </w:r>
    </w:p>
    <w:p w14:paraId="69304FFC" w14:textId="77777777" w:rsidR="00317FA0" w:rsidRDefault="00032781" w:rsidP="00504E36">
      <w:pPr>
        <w:pStyle w:val="Odstavecseseznamem"/>
        <w:numPr>
          <w:ilvl w:val="1"/>
          <w:numId w:val="8"/>
        </w:numPr>
      </w:pPr>
      <w:r>
        <w:t>taxe</w:t>
      </w:r>
    </w:p>
    <w:p w14:paraId="4C2A29EC" w14:textId="77777777" w:rsidR="00317FA0" w:rsidRDefault="00032781" w:rsidP="00317FA0">
      <w:pPr>
        <w:pStyle w:val="Odstavecseseznamem"/>
        <w:numPr>
          <w:ilvl w:val="2"/>
          <w:numId w:val="8"/>
        </w:numPr>
      </w:pPr>
      <w:r>
        <w:t>volný pohyb z místa na místo</w:t>
      </w:r>
    </w:p>
    <w:p w14:paraId="70779174" w14:textId="089712FC" w:rsidR="00504E36" w:rsidRDefault="00032781" w:rsidP="00317FA0">
      <w:pPr>
        <w:pStyle w:val="Odstavecseseznamem"/>
        <w:numPr>
          <w:ilvl w:val="2"/>
          <w:numId w:val="8"/>
        </w:numPr>
      </w:pPr>
      <w:r>
        <w:t>bakterie, bičíkovci, sinice, řasy, hlenky</w:t>
      </w:r>
      <w:r w:rsidR="00C56B64">
        <w:t xml:space="preserve">, </w:t>
      </w:r>
      <w:r w:rsidR="00922527">
        <w:t>rejdivé výtrusy, spermatozoidy</w:t>
      </w:r>
    </w:p>
    <w:p w14:paraId="5ABCB679" w14:textId="7CD06C4E" w:rsidR="00504E36" w:rsidRDefault="00504E36" w:rsidP="005B371B">
      <w:pPr>
        <w:pStyle w:val="Odstavecseseznamem"/>
        <w:numPr>
          <w:ilvl w:val="2"/>
          <w:numId w:val="8"/>
        </w:numPr>
      </w:pPr>
      <w:r>
        <w:t>fototaxe – pohyb za světlem</w:t>
      </w:r>
      <w:r w:rsidR="00317FA0">
        <w:br/>
      </w:r>
      <w:r w:rsidR="000548F4">
        <w:t>(fotosynteticky aktivní organismy – pozitivní fototaxe)</w:t>
      </w:r>
    </w:p>
    <w:p w14:paraId="62D7DEC0" w14:textId="1324BA05" w:rsidR="00053BCA" w:rsidRDefault="005A38B9" w:rsidP="005B371B">
      <w:pPr>
        <w:pStyle w:val="Odstavecseseznamem"/>
        <w:numPr>
          <w:ilvl w:val="2"/>
          <w:numId w:val="8"/>
        </w:numPr>
      </w:pPr>
      <w:r>
        <w:t>chemotaxe – přitahování atraktivními látkami</w:t>
      </w:r>
      <w:r w:rsidR="00156003">
        <w:t xml:space="preserve"> (spermatozoidy, výtrusy)</w:t>
      </w:r>
    </w:p>
    <w:p w14:paraId="19E61C29" w14:textId="5B0AF856" w:rsidR="000548F4" w:rsidRDefault="00A04F63" w:rsidP="00504E36">
      <w:pPr>
        <w:pStyle w:val="Odstavecseseznamem"/>
        <w:numPr>
          <w:ilvl w:val="1"/>
          <w:numId w:val="8"/>
        </w:numPr>
      </w:pPr>
      <w:r>
        <w:t>pohyb v buňkách</w:t>
      </w:r>
    </w:p>
    <w:p w14:paraId="6A992C68" w14:textId="28A8BA80" w:rsidR="00A04F63" w:rsidRDefault="00A04F63" w:rsidP="00A04F63">
      <w:pPr>
        <w:pStyle w:val="Odstavecseseznamem"/>
        <w:numPr>
          <w:ilvl w:val="2"/>
          <w:numId w:val="8"/>
        </w:numPr>
      </w:pPr>
      <w:r>
        <w:t>proudění cytoplaz</w:t>
      </w:r>
      <w:r w:rsidR="002415E2">
        <w:t xml:space="preserve">my </w:t>
      </w:r>
      <w:r w:rsidR="00AA258E">
        <w:t>–</w:t>
      </w:r>
      <w:r w:rsidR="002415E2">
        <w:t xml:space="preserve"> cyklóza</w:t>
      </w:r>
      <w:r w:rsidR="00F45169">
        <w:t>; mechanika spojována s funkcí proteinů, fyziologie neobjasněna</w:t>
      </w:r>
    </w:p>
    <w:p w14:paraId="6C077BFE" w14:textId="6C84BC2E" w:rsidR="00F45169" w:rsidRDefault="00E371D5" w:rsidP="00A04F63">
      <w:pPr>
        <w:pStyle w:val="Odstavecseseznamem"/>
        <w:numPr>
          <w:ilvl w:val="2"/>
          <w:numId w:val="8"/>
        </w:numPr>
      </w:pPr>
      <w:r>
        <w:t>pohyby buněčného jádra a chloroplastů – dělení jádra, fotosyntéza</w:t>
      </w:r>
    </w:p>
    <w:p w14:paraId="3B341DA8" w14:textId="7D4472A4" w:rsidR="003E193A" w:rsidRDefault="003E193A" w:rsidP="003E193A">
      <w:pPr>
        <w:pStyle w:val="Odstavecseseznamem"/>
        <w:numPr>
          <w:ilvl w:val="0"/>
          <w:numId w:val="8"/>
        </w:numPr>
      </w:pPr>
      <w:r>
        <w:t>indukované</w:t>
      </w:r>
    </w:p>
    <w:p w14:paraId="2B404675" w14:textId="5B768EED" w:rsidR="003E193A" w:rsidRDefault="003E193A" w:rsidP="003E193A">
      <w:pPr>
        <w:pStyle w:val="Odstavecseseznamem"/>
        <w:numPr>
          <w:ilvl w:val="1"/>
          <w:numId w:val="8"/>
        </w:numPr>
      </w:pPr>
      <w:r>
        <w:t>tropismy – orientované ohybové pohyby realizované nerovnoměrným růstem, geotropismus (vliv tíhové síly</w:t>
      </w:r>
      <w:r w:rsidR="00FF32E9">
        <w:t>; + hlavní koře</w:t>
      </w:r>
      <w:r w:rsidR="00B7027C">
        <w:t xml:space="preserve">n, </w:t>
      </w:r>
      <w:r w:rsidR="00B73895" w:rsidRPr="00C42FD7">
        <w:t>−</w:t>
      </w:r>
      <w:r w:rsidR="00B73895">
        <w:t xml:space="preserve"> stonek</w:t>
      </w:r>
      <w:r>
        <w:t>)</w:t>
      </w:r>
      <w:r w:rsidR="002F01FC">
        <w:t>, fototropismus, chemotropismus, hydrotropismus</w:t>
      </w:r>
    </w:p>
    <w:p w14:paraId="23E0FD84" w14:textId="49DCF49B" w:rsidR="00564E43" w:rsidRDefault="00806BAB" w:rsidP="00876AC0">
      <w:pPr>
        <w:pStyle w:val="Odstavecseseznamem"/>
        <w:numPr>
          <w:ilvl w:val="1"/>
          <w:numId w:val="8"/>
        </w:numPr>
      </w:pPr>
      <w:r>
        <w:t>nastie</w:t>
      </w:r>
      <w:r w:rsidR="00876AC0">
        <w:t xml:space="preserve"> – </w:t>
      </w:r>
      <w:r w:rsidR="00564E43">
        <w:t>vnější působení na rostlinu ze všech stran</w:t>
      </w:r>
    </w:p>
    <w:p w14:paraId="727FAFF9" w14:textId="6F3F8D6B" w:rsidR="00564E43" w:rsidRDefault="00876AC0" w:rsidP="00564E43">
      <w:pPr>
        <w:pStyle w:val="Odstavecseseznamem"/>
        <w:numPr>
          <w:ilvl w:val="2"/>
          <w:numId w:val="8"/>
        </w:numPr>
      </w:pPr>
      <w:r>
        <w:t>růstov</w:t>
      </w:r>
      <w:r w:rsidR="00CC7030">
        <w:t>é nastie</w:t>
      </w:r>
    </w:p>
    <w:p w14:paraId="742123CD" w14:textId="16C2AAD4" w:rsidR="00CC7030" w:rsidRDefault="00CC7030" w:rsidP="00CC7030">
      <w:pPr>
        <w:pStyle w:val="Odstavecseseznamem"/>
        <w:numPr>
          <w:ilvl w:val="3"/>
          <w:numId w:val="8"/>
        </w:numPr>
      </w:pPr>
      <w:r>
        <w:t>termonastie – oteví</w:t>
      </w:r>
      <w:r w:rsidR="001A1ADD">
        <w:t>r</w:t>
      </w:r>
      <w:r>
        <w:t>ání a zavírání květů vlivem změny teploty</w:t>
      </w:r>
      <w:r w:rsidR="001A1ADD">
        <w:t xml:space="preserve"> (tulipán, sněženka)</w:t>
      </w:r>
    </w:p>
    <w:p w14:paraId="452044D5" w14:textId="2CA77646" w:rsidR="001A1ADD" w:rsidRDefault="001A1ADD" w:rsidP="00CC7030">
      <w:pPr>
        <w:pStyle w:val="Odstavecseseznamem"/>
        <w:numPr>
          <w:ilvl w:val="3"/>
          <w:numId w:val="8"/>
        </w:numPr>
      </w:pPr>
      <w:r>
        <w:t>fotonastie</w:t>
      </w:r>
      <w:r w:rsidR="00F269F9">
        <w:t xml:space="preserve"> (leknín)</w:t>
      </w:r>
    </w:p>
    <w:p w14:paraId="2F71241D" w14:textId="6BA75A04" w:rsidR="00F269F9" w:rsidRDefault="00F269F9" w:rsidP="00F269F9">
      <w:pPr>
        <w:pStyle w:val="Odstavecseseznamem"/>
        <w:numPr>
          <w:ilvl w:val="3"/>
          <w:numId w:val="8"/>
        </w:numPr>
      </w:pPr>
      <w:r>
        <w:t>tigmonastie – reakce na dotyk hmyzího těla (rosnatka)</w:t>
      </w:r>
    </w:p>
    <w:p w14:paraId="0E3547EA" w14:textId="0664E6F3" w:rsidR="0057319C" w:rsidRDefault="00B071FD" w:rsidP="00B071FD">
      <w:pPr>
        <w:pStyle w:val="Odstavecseseznamem"/>
        <w:numPr>
          <w:ilvl w:val="2"/>
          <w:numId w:val="8"/>
        </w:numPr>
      </w:pPr>
      <w:r>
        <w:t>variační nastie – nastávají změnou napětí (turgoru);</w:t>
      </w:r>
      <w:r w:rsidR="009736DD">
        <w:br/>
      </w:r>
      <w:r>
        <w:t>nyktynastie (spá</w:t>
      </w:r>
      <w:r w:rsidR="00E80226">
        <w:t>nkové pohyby), seismonastie (pohyby na základě otřesů)</w:t>
      </w:r>
      <w:r>
        <w:t xml:space="preserve"> </w:t>
      </w:r>
    </w:p>
    <w:p w14:paraId="67FCA801" w14:textId="4D60D4B1" w:rsidR="00087123" w:rsidRDefault="00EB1EFA" w:rsidP="00EB1EFA">
      <w:pPr>
        <w:pStyle w:val="Odstavecseseznamem"/>
        <w:numPr>
          <w:ilvl w:val="0"/>
          <w:numId w:val="8"/>
        </w:numPr>
      </w:pPr>
      <w:r>
        <w:t>autonomní</w:t>
      </w:r>
      <w:r w:rsidR="00D73BB4">
        <w:t xml:space="preserve"> (samovolné) – jsou vyvolány fytohormony; pohyby klíčních rostlin</w:t>
      </w:r>
    </w:p>
    <w:p w14:paraId="097AF6F5" w14:textId="1EE5723B" w:rsidR="00EB1EFA" w:rsidRDefault="00087123" w:rsidP="00087123">
      <w:r>
        <w:br w:type="page"/>
      </w:r>
    </w:p>
    <w:p w14:paraId="11BB55DD" w14:textId="585C4050" w:rsidR="00FB501E" w:rsidRDefault="003B709A" w:rsidP="00FB501E">
      <w:pPr>
        <w:pStyle w:val="Nadpis1"/>
      </w:pPr>
      <w:r>
        <w:lastRenderedPageBreak/>
        <w:t>Vodní režim rostlin</w:t>
      </w:r>
    </w:p>
    <w:p w14:paraId="661C303A" w14:textId="1A41A764" w:rsidR="003B709A" w:rsidRDefault="003B709A" w:rsidP="003B709A">
      <w:pPr>
        <w:pStyle w:val="Nadpis2"/>
        <w:numPr>
          <w:ilvl w:val="0"/>
          <w:numId w:val="9"/>
        </w:numPr>
      </w:pPr>
      <w:r>
        <w:t>Příjem vody</w:t>
      </w:r>
    </w:p>
    <w:p w14:paraId="63BF61EC" w14:textId="302A9557" w:rsidR="003B709A" w:rsidRDefault="003B709A" w:rsidP="006917CB">
      <w:pPr>
        <w:pStyle w:val="Odstavecseseznamem"/>
        <w:numPr>
          <w:ilvl w:val="0"/>
          <w:numId w:val="10"/>
        </w:numPr>
      </w:pPr>
      <w:r>
        <w:t>vlastní příjem</w:t>
      </w:r>
      <w:r w:rsidR="00B66654">
        <w:t xml:space="preserve"> </w:t>
      </w:r>
      <w:r w:rsidR="003169FA">
        <w:t>(</w:t>
      </w:r>
      <w:r w:rsidR="00B66654">
        <w:t>nižší</w:t>
      </w:r>
      <w:r w:rsidR="003169FA">
        <w:t xml:space="preserve"> </w:t>
      </w:r>
      <w:r w:rsidR="00B66654">
        <w:t>rostliny</w:t>
      </w:r>
      <w:r w:rsidR="003169FA">
        <w:t xml:space="preserve"> – celým povrchem těla, vyšší rostliny – kořenový systém)</w:t>
      </w:r>
    </w:p>
    <w:p w14:paraId="1C3BDD51" w14:textId="77777777" w:rsidR="001235E9" w:rsidRDefault="00C07348" w:rsidP="006917CB">
      <w:pPr>
        <w:pStyle w:val="Odstavecseseznamem"/>
        <w:numPr>
          <w:ilvl w:val="0"/>
          <w:numId w:val="10"/>
        </w:numPr>
      </w:pPr>
      <w:r>
        <w:t>difúze – proces, kdy dochází ke koncentračnímu vyrovnání roztoků</w:t>
      </w:r>
      <w:r w:rsidR="00DC6132">
        <w:t>;</w:t>
      </w:r>
      <w:r>
        <w:t xml:space="preserve"> </w:t>
      </w:r>
      <w:r w:rsidR="00DC6132">
        <w:t>samovolné pronikání částic jedné látky mezi částice druhé látky</w:t>
      </w:r>
      <w:r w:rsidR="006E3901">
        <w:t>;</w:t>
      </w:r>
      <w:r w:rsidR="003B3562">
        <w:t xml:space="preserve"> bez dodání energie</w:t>
      </w:r>
    </w:p>
    <w:p w14:paraId="6CAFF84E" w14:textId="75424A1B" w:rsidR="00D46422" w:rsidRDefault="001235E9" w:rsidP="006917CB">
      <w:pPr>
        <w:pStyle w:val="Odstavecseseznamem"/>
        <w:numPr>
          <w:ilvl w:val="0"/>
          <w:numId w:val="10"/>
        </w:numPr>
      </w:pPr>
      <w:r>
        <w:t>osmóza – difúze přes polopropustnou (semipermeabilní) membránu, která propouští</w:t>
      </w:r>
      <w:r w:rsidR="006E3901">
        <w:t xml:space="preserve"> </w:t>
      </w:r>
      <w:r>
        <w:t>pouze molekuly vody</w:t>
      </w:r>
    </w:p>
    <w:p w14:paraId="60AEA7C3" w14:textId="77777777" w:rsidR="00FD7AA8" w:rsidRDefault="005A36AE" w:rsidP="00FD7AA8">
      <w:pPr>
        <w:pStyle w:val="Odstavecseseznamem"/>
        <w:numPr>
          <w:ilvl w:val="0"/>
          <w:numId w:val="10"/>
        </w:numPr>
      </w:pPr>
      <w:r>
        <w:t>hydratace – bobtnavost; uvnitř rostlin vznikají chemické vazby s vodou, rostlina či orgán zvětšuje objem</w:t>
      </w:r>
      <w:r w:rsidR="005D68F7">
        <w:t xml:space="preserve"> </w:t>
      </w:r>
      <w:r w:rsidR="005F7BCE">
        <w:t xml:space="preserve">= </w:t>
      </w:r>
      <w:r w:rsidR="00DE5B22">
        <w:t>bobtná</w:t>
      </w:r>
      <w:r w:rsidR="004533AA">
        <w:t xml:space="preserve"> (např. při klíčení semen)</w:t>
      </w:r>
    </w:p>
    <w:p w14:paraId="34E5E004" w14:textId="77777777" w:rsidR="00FD7AA8" w:rsidRDefault="00FD7AA8" w:rsidP="00FD7AA8">
      <w:pPr>
        <w:pStyle w:val="Nadpis2"/>
        <w:numPr>
          <w:ilvl w:val="0"/>
          <w:numId w:val="9"/>
        </w:numPr>
      </w:pPr>
      <w:r>
        <w:t>Výdej vody</w:t>
      </w:r>
    </w:p>
    <w:p w14:paraId="519921A4" w14:textId="77777777" w:rsidR="004B765D" w:rsidRDefault="004533AA" w:rsidP="008E75C9">
      <w:pPr>
        <w:pStyle w:val="Odstavecseseznamem"/>
        <w:numPr>
          <w:ilvl w:val="0"/>
          <w:numId w:val="11"/>
        </w:numPr>
      </w:pPr>
      <w:r>
        <w:t xml:space="preserve"> </w:t>
      </w:r>
      <w:r w:rsidR="00FD7AA8">
        <w:t>kořenový vztlak</w:t>
      </w:r>
    </w:p>
    <w:p w14:paraId="668A0B02" w14:textId="77777777" w:rsidR="004B765D" w:rsidRDefault="00FD7AA8" w:rsidP="004B765D">
      <w:pPr>
        <w:pStyle w:val="Odstavecseseznamem"/>
        <w:numPr>
          <w:ilvl w:val="1"/>
          <w:numId w:val="11"/>
        </w:numPr>
      </w:pPr>
      <w:r>
        <w:t>vytlačení vody (a rozpuštěných látek) do nadzemních částí (xylém)</w:t>
      </w:r>
    </w:p>
    <w:p w14:paraId="328CA7D8" w14:textId="58D52B8F" w:rsidR="008E75C9" w:rsidRDefault="00FD7AA8" w:rsidP="004B765D">
      <w:pPr>
        <w:pStyle w:val="Odstavecseseznamem"/>
        <w:numPr>
          <w:ilvl w:val="1"/>
          <w:numId w:val="11"/>
        </w:numPr>
      </w:pPr>
      <w:r>
        <w:t>aktivní proces (je třeba dodat energii)</w:t>
      </w:r>
    </w:p>
    <w:p w14:paraId="53DC26CD" w14:textId="30023B86" w:rsidR="004B765D" w:rsidRDefault="004B765D" w:rsidP="00445384">
      <w:pPr>
        <w:pStyle w:val="Odstavecseseznamem"/>
        <w:numPr>
          <w:ilvl w:val="1"/>
          <w:numId w:val="11"/>
        </w:numPr>
      </w:pPr>
      <w:r>
        <w:t>projevy</w:t>
      </w:r>
      <w:r w:rsidR="00445384">
        <w:t xml:space="preserve"> – </w:t>
      </w:r>
      <w:r>
        <w:t xml:space="preserve">ronění </w:t>
      </w:r>
      <w:r w:rsidR="002718DA">
        <w:t>(</w:t>
      </w:r>
      <w:r>
        <w:t>exsudace</w:t>
      </w:r>
      <w:r w:rsidR="002718DA">
        <w:t xml:space="preserve">, </w:t>
      </w:r>
      <w:r>
        <w:t>při poranění)</w:t>
      </w:r>
      <w:r w:rsidR="00445384">
        <w:t xml:space="preserve">, </w:t>
      </w:r>
      <w:r w:rsidR="000F1698">
        <w:t xml:space="preserve">míza </w:t>
      </w:r>
      <w:r w:rsidR="002718DA">
        <w:t>(</w:t>
      </w:r>
      <w:r w:rsidR="000F1698">
        <w:t>xylémová šťáva</w:t>
      </w:r>
      <w:r w:rsidR="002718DA">
        <w:t xml:space="preserve">, </w:t>
      </w:r>
      <w:r w:rsidR="000F1698">
        <w:t>na jaře),</w:t>
      </w:r>
      <w:r w:rsidR="009E20B8">
        <w:br/>
      </w:r>
      <w:r w:rsidR="000F1698">
        <w:t>gutace</w:t>
      </w:r>
      <w:r w:rsidR="009E20B8">
        <w:t xml:space="preserve"> </w:t>
      </w:r>
      <w:r w:rsidR="000F1698">
        <w:t>(výdej vody hydatodami – vodními skulinami)</w:t>
      </w:r>
    </w:p>
    <w:p w14:paraId="60B253C7" w14:textId="26B7D753" w:rsidR="00C9765D" w:rsidRDefault="00C9765D" w:rsidP="00C9765D">
      <w:pPr>
        <w:pStyle w:val="Odstavecseseznamem"/>
        <w:numPr>
          <w:ilvl w:val="0"/>
          <w:numId w:val="11"/>
        </w:numPr>
      </w:pPr>
      <w:r>
        <w:t>transpirace</w:t>
      </w:r>
    </w:p>
    <w:p w14:paraId="75CC479E" w14:textId="6BD9F86F" w:rsidR="00936616" w:rsidRDefault="00936616" w:rsidP="00936616">
      <w:pPr>
        <w:pStyle w:val="Odstavecseseznamem"/>
        <w:numPr>
          <w:ilvl w:val="1"/>
          <w:numId w:val="11"/>
        </w:numPr>
      </w:pPr>
      <w:r>
        <w:t>výdej vodní páry</w:t>
      </w:r>
    </w:p>
    <w:p w14:paraId="241CA16D" w14:textId="176FD046" w:rsidR="00936616" w:rsidRDefault="00936616" w:rsidP="00936616">
      <w:pPr>
        <w:pStyle w:val="Odstavecseseznamem"/>
        <w:numPr>
          <w:ilvl w:val="1"/>
          <w:numId w:val="11"/>
        </w:numPr>
      </w:pPr>
      <w:r>
        <w:t>mladé rostliny – kutikulární transpirace (pomocí kutikuly)</w:t>
      </w:r>
    </w:p>
    <w:p w14:paraId="38AE729D" w14:textId="7B7B02AB" w:rsidR="00936616" w:rsidRDefault="00F16674" w:rsidP="00936616">
      <w:pPr>
        <w:pStyle w:val="Odstavecseseznamem"/>
        <w:numPr>
          <w:ilvl w:val="1"/>
          <w:numId w:val="11"/>
        </w:numPr>
      </w:pPr>
      <w:r>
        <w:t>starší rostliny – stomatární transpirace</w:t>
      </w:r>
      <w:r w:rsidR="009B5D01">
        <w:t xml:space="preserve"> (pomocí průduchů)</w:t>
      </w:r>
    </w:p>
    <w:p w14:paraId="6D0F6AF2" w14:textId="34B577C5" w:rsidR="004346AF" w:rsidRDefault="00282038" w:rsidP="00282038">
      <w:pPr>
        <w:pStyle w:val="Odstavecseseznamem"/>
        <w:numPr>
          <w:ilvl w:val="1"/>
          <w:numId w:val="11"/>
        </w:numPr>
      </w:pPr>
      <w:r>
        <w:t>faktory ovlivňující transpiraci – obsah vody v </w:t>
      </w:r>
      <w:r w:rsidR="00F84EAD">
        <w:t>rostlině</w:t>
      </w:r>
      <w:r>
        <w:t xml:space="preserve">, poměr mezi kořeny a </w:t>
      </w:r>
      <w:r w:rsidR="00201A63">
        <w:t>nadzem</w:t>
      </w:r>
      <w:r w:rsidR="00D9381F">
        <w:t>ní</w:t>
      </w:r>
      <w:r w:rsidR="00201A63">
        <w:t xml:space="preserve"> </w:t>
      </w:r>
      <w:r>
        <w:t>částí, struktura a tvar listů, vlhkost ovzduší</w:t>
      </w:r>
      <w:r w:rsidR="00201A63">
        <w:t xml:space="preserve"> či půdy</w:t>
      </w:r>
      <w:r>
        <w:t>, teplota, vítr, světlo</w:t>
      </w:r>
    </w:p>
    <w:p w14:paraId="30C0A1AD" w14:textId="7B3DE996" w:rsidR="00CA6DF0" w:rsidRDefault="00CA6DF0" w:rsidP="00CA6DF0">
      <w:pPr>
        <w:pStyle w:val="Nadpis2"/>
        <w:numPr>
          <w:ilvl w:val="0"/>
          <w:numId w:val="9"/>
        </w:numPr>
      </w:pPr>
      <w:r>
        <w:t>Transport v</w:t>
      </w:r>
      <w:r w:rsidR="00031ED9">
        <w:t> </w:t>
      </w:r>
      <w:r>
        <w:t>rostlině</w:t>
      </w:r>
    </w:p>
    <w:p w14:paraId="200657F1" w14:textId="7CD42B58" w:rsidR="00031ED9" w:rsidRDefault="00031ED9" w:rsidP="00031ED9">
      <w:pPr>
        <w:pStyle w:val="Odstavecseseznamem"/>
        <w:numPr>
          <w:ilvl w:val="0"/>
          <w:numId w:val="12"/>
        </w:numPr>
      </w:pPr>
      <w:r>
        <w:t>na kratší vzdálenost</w:t>
      </w:r>
      <w:r w:rsidR="00841151">
        <w:t xml:space="preserve"> </w:t>
      </w:r>
      <w:r w:rsidR="004546F6">
        <w:t>–</w:t>
      </w:r>
      <w:r w:rsidR="00841151">
        <w:t xml:space="preserve"> mezi</w:t>
      </w:r>
      <w:r w:rsidR="004546F6">
        <w:t xml:space="preserve"> </w:t>
      </w:r>
      <w:r w:rsidR="00841151">
        <w:t>jednotlivými buňkami</w:t>
      </w:r>
      <w:r w:rsidR="001F3B7D">
        <w:t xml:space="preserve"> (voda + organické </w:t>
      </w:r>
      <w:r w:rsidR="00915761">
        <w:t xml:space="preserve">l. </w:t>
      </w:r>
      <w:r w:rsidR="001F3B7D">
        <w:t xml:space="preserve">+ anorganické </w:t>
      </w:r>
      <w:r w:rsidR="001C53E8">
        <w:t>l.</w:t>
      </w:r>
      <w:r w:rsidR="001F3B7D">
        <w:t xml:space="preserve">) </w:t>
      </w:r>
    </w:p>
    <w:p w14:paraId="5C7A6F05" w14:textId="1F5F7814" w:rsidR="00031ED9" w:rsidRDefault="00031ED9" w:rsidP="00031ED9">
      <w:pPr>
        <w:pStyle w:val="Odstavecseseznamem"/>
        <w:numPr>
          <w:ilvl w:val="1"/>
          <w:numId w:val="12"/>
        </w:numPr>
      </w:pPr>
      <w:r>
        <w:t>symplastem</w:t>
      </w:r>
      <w:r w:rsidR="00B70A7D">
        <w:t xml:space="preserve"> – </w:t>
      </w:r>
      <w:r>
        <w:t>využívá</w:t>
      </w:r>
      <w:r w:rsidR="00B70A7D">
        <w:t xml:space="preserve"> </w:t>
      </w:r>
      <w:r>
        <w:t>se propojení buněk přes cytoplazm</w:t>
      </w:r>
      <w:r w:rsidR="00FC3190">
        <w:t>u</w:t>
      </w:r>
    </w:p>
    <w:p w14:paraId="7308332C" w14:textId="6E32DEBD" w:rsidR="00841151" w:rsidRDefault="00630C7A" w:rsidP="00031ED9">
      <w:pPr>
        <w:pStyle w:val="Odstavecseseznamem"/>
        <w:numPr>
          <w:ilvl w:val="1"/>
          <w:numId w:val="12"/>
        </w:numPr>
      </w:pPr>
      <w:r>
        <w:t>apoplastem</w:t>
      </w:r>
      <w:r w:rsidR="001F3B7D">
        <w:t xml:space="preserve"> </w:t>
      </w:r>
      <w:r w:rsidR="00DC7565">
        <w:t>–</w:t>
      </w:r>
      <w:r w:rsidR="001F3B7D">
        <w:t xml:space="preserve"> vy</w:t>
      </w:r>
      <w:r w:rsidR="00DC7565">
        <w:t>užívá se souvislý systém buněčných stěn a intercelulár</w:t>
      </w:r>
    </w:p>
    <w:p w14:paraId="6E865F32" w14:textId="77777777" w:rsidR="009F5417" w:rsidRDefault="006F23C5" w:rsidP="006F23C5">
      <w:pPr>
        <w:pStyle w:val="Odstavecseseznamem"/>
        <w:numPr>
          <w:ilvl w:val="0"/>
          <w:numId w:val="12"/>
        </w:numPr>
      </w:pPr>
      <w:r>
        <w:t>na delší vzdálenost – cévní svazky</w:t>
      </w:r>
    </w:p>
    <w:p w14:paraId="3097DBB7" w14:textId="5282ED72" w:rsidR="006F23C5" w:rsidRDefault="004C5244" w:rsidP="009F5417">
      <w:pPr>
        <w:pStyle w:val="Odstavecseseznamem"/>
        <w:numPr>
          <w:ilvl w:val="1"/>
          <w:numId w:val="12"/>
        </w:numPr>
      </w:pPr>
      <w:r>
        <w:t xml:space="preserve">transpirační proud </w:t>
      </w:r>
      <w:r w:rsidR="00C828AE">
        <w:t>(</w:t>
      </w:r>
      <w:r w:rsidR="00801724">
        <w:t>↑</w:t>
      </w:r>
      <w:r w:rsidR="00C828AE">
        <w:t>) –</w:t>
      </w:r>
      <w:r w:rsidR="00801724">
        <w:t xml:space="preserve"> </w:t>
      </w:r>
      <w:r>
        <w:t>xylém</w:t>
      </w:r>
      <w:r w:rsidR="00FC580B">
        <w:t>; cévy, cévice</w:t>
      </w:r>
    </w:p>
    <w:p w14:paraId="03DC1020" w14:textId="02F6D0D5" w:rsidR="00F40A42" w:rsidRDefault="00E05540" w:rsidP="00E05540">
      <w:pPr>
        <w:pStyle w:val="Odstavecseseznamem"/>
        <w:numPr>
          <w:ilvl w:val="1"/>
          <w:numId w:val="12"/>
        </w:numPr>
      </w:pPr>
      <w:r>
        <w:t xml:space="preserve">asimilační </w:t>
      </w:r>
      <w:r w:rsidR="00F40A42">
        <w:t>proud (</w:t>
      </w:r>
      <w:r>
        <w:t>↓</w:t>
      </w:r>
      <w:r w:rsidR="00F40A42">
        <w:t xml:space="preserve">) – </w:t>
      </w:r>
      <w:r>
        <w:t>floém</w:t>
      </w:r>
      <w:r w:rsidR="00634B93">
        <w:t>; sítkovice</w:t>
      </w:r>
    </w:p>
    <w:p w14:paraId="51B63765" w14:textId="1E2174D6" w:rsidR="003A2A07" w:rsidRDefault="003A2A07" w:rsidP="003A2A07">
      <w:pPr>
        <w:pStyle w:val="Nadpis1"/>
      </w:pPr>
      <w:r>
        <w:t>Fytohormony</w:t>
      </w:r>
    </w:p>
    <w:p w14:paraId="048C0253" w14:textId="5FE888B1" w:rsidR="003A2A07" w:rsidRDefault="00585F7A" w:rsidP="002050DC">
      <w:pPr>
        <w:pStyle w:val="Odstavecseseznamem"/>
        <w:numPr>
          <w:ilvl w:val="0"/>
          <w:numId w:val="13"/>
        </w:numPr>
      </w:pPr>
      <w:r>
        <w:t>organické sloučeniny syntetizované v pletivech vyšších rostlin</w:t>
      </w:r>
    </w:p>
    <w:p w14:paraId="76D0C570" w14:textId="3FE370F0" w:rsidR="00176EBF" w:rsidRDefault="00176EBF" w:rsidP="002050DC">
      <w:pPr>
        <w:pStyle w:val="Odstavecseseznamem"/>
        <w:numPr>
          <w:ilvl w:val="0"/>
          <w:numId w:val="13"/>
        </w:numPr>
      </w:pPr>
      <w:r>
        <w:t>přemisťují se vodivými pletivy</w:t>
      </w:r>
    </w:p>
    <w:p w14:paraId="13708DD8" w14:textId="60BBA32F" w:rsidR="00AE5FA6" w:rsidRDefault="00AE5FA6" w:rsidP="002050DC">
      <w:pPr>
        <w:pStyle w:val="Odstavecseseznamem"/>
        <w:numPr>
          <w:ilvl w:val="0"/>
          <w:numId w:val="13"/>
        </w:numPr>
      </w:pPr>
      <w:r>
        <w:t>v malé koncentraci ovlivňují růst a vývoj organismu</w:t>
      </w:r>
    </w:p>
    <w:p w14:paraId="19702DD3" w14:textId="678676EF" w:rsidR="00AE5FA6" w:rsidRDefault="00775D59" w:rsidP="002050DC">
      <w:pPr>
        <w:pStyle w:val="Odstavecseseznamem"/>
        <w:numPr>
          <w:ilvl w:val="0"/>
          <w:numId w:val="13"/>
        </w:numPr>
      </w:pPr>
      <w:r>
        <w:t xml:space="preserve">fytohormony povzbuzující </w:t>
      </w:r>
      <w:r w:rsidR="008B621E">
        <w:t>růst</w:t>
      </w:r>
    </w:p>
    <w:p w14:paraId="28FFF27B" w14:textId="3A652F0B" w:rsidR="004C5007" w:rsidRDefault="00AE5FA6" w:rsidP="003332A5">
      <w:pPr>
        <w:pStyle w:val="Odstavecseseznamem"/>
        <w:numPr>
          <w:ilvl w:val="1"/>
          <w:numId w:val="13"/>
        </w:numPr>
      </w:pPr>
      <w:r>
        <w:t>auxiny – tvoří se v dělivých pletivech vrcholů stonků a v nejmladších listech</w:t>
      </w:r>
      <w:r w:rsidR="004C5007">
        <w:t>, stimulují růst kambia a tvorbu kořenů</w:t>
      </w:r>
    </w:p>
    <w:p w14:paraId="56CA94FD" w14:textId="5EA2E738" w:rsidR="00773150" w:rsidRDefault="00773150" w:rsidP="003332A5">
      <w:pPr>
        <w:pStyle w:val="Odstavecseseznamem"/>
        <w:numPr>
          <w:ilvl w:val="1"/>
          <w:numId w:val="13"/>
        </w:numPr>
      </w:pPr>
      <w:r>
        <w:t>giberelin</w:t>
      </w:r>
      <w:r w:rsidR="007714D8">
        <w:t>y</w:t>
      </w:r>
      <w:r>
        <w:t xml:space="preserve"> – vznik</w:t>
      </w:r>
      <w:r w:rsidR="007714D8">
        <w:t>ají</w:t>
      </w:r>
      <w:r>
        <w:t xml:space="preserve"> v kořenech, nejvyšších pupenech a semenech; </w:t>
      </w:r>
      <w:r w:rsidR="007714D8">
        <w:t>ur</w:t>
      </w:r>
      <w:r w:rsidR="004D3AAC">
        <w:t>ychlují růst orgánů (lodyhy)</w:t>
      </w:r>
      <w:r w:rsidR="00373CF1">
        <w:t>, přerušují období klidu u semen, hlíz a cibulí; vyvolávají tvorbu bezsemenných plodů (banán)</w:t>
      </w:r>
    </w:p>
    <w:p w14:paraId="2A8D4881" w14:textId="353CCE05" w:rsidR="009550BE" w:rsidRDefault="009818E3" w:rsidP="003332A5">
      <w:pPr>
        <w:pStyle w:val="Odstavecseseznamem"/>
        <w:numPr>
          <w:ilvl w:val="1"/>
          <w:numId w:val="13"/>
        </w:numPr>
      </w:pPr>
      <w:r>
        <w:t>cytokininy</w:t>
      </w:r>
    </w:p>
    <w:p w14:paraId="78B86084" w14:textId="18FE2ED9" w:rsidR="00CF35E1" w:rsidRDefault="00CF35E1" w:rsidP="00CF35E1">
      <w:pPr>
        <w:pStyle w:val="Odstavecseseznamem"/>
        <w:numPr>
          <w:ilvl w:val="0"/>
          <w:numId w:val="13"/>
        </w:numPr>
      </w:pPr>
      <w:r>
        <w:t>fytohormony s</w:t>
      </w:r>
      <w:r w:rsidR="00B01C94">
        <w:t> brzdícími/</w:t>
      </w:r>
      <w:r>
        <w:t>tlumícími úči</w:t>
      </w:r>
      <w:r w:rsidR="00011F08">
        <w:t>nky</w:t>
      </w:r>
    </w:p>
    <w:p w14:paraId="6A57F499" w14:textId="6648B517" w:rsidR="004E201E" w:rsidRDefault="004E201E" w:rsidP="004E201E">
      <w:pPr>
        <w:pStyle w:val="Odstavecseseznamem"/>
        <w:numPr>
          <w:ilvl w:val="1"/>
          <w:numId w:val="13"/>
        </w:numPr>
      </w:pPr>
      <w:r>
        <w:t>kyselina a</w:t>
      </w:r>
      <w:r w:rsidR="00897BBE">
        <w:t>bscisová</w:t>
      </w:r>
      <w:r w:rsidR="00F976CF">
        <w:t xml:space="preserve"> </w:t>
      </w:r>
      <w:r w:rsidR="000307FA">
        <w:t>(dormin) – opadávání listů</w:t>
      </w:r>
    </w:p>
    <w:p w14:paraId="0E1FB625" w14:textId="6A33E8BE" w:rsidR="0041174E" w:rsidRDefault="0041174E" w:rsidP="003332A5">
      <w:pPr>
        <w:pStyle w:val="Odstavecseseznamem"/>
        <w:numPr>
          <w:ilvl w:val="1"/>
          <w:numId w:val="13"/>
        </w:numPr>
      </w:pPr>
      <w:r>
        <w:t>etylen – uplatňuje se při posklizňovém dozrávání plodů (např. banánů)</w:t>
      </w:r>
    </w:p>
    <w:p w14:paraId="6474AFB1" w14:textId="0AF189DF" w:rsidR="00944995" w:rsidRDefault="00E77197" w:rsidP="00C54ED5">
      <w:pPr>
        <w:pStyle w:val="Nadpis1"/>
      </w:pPr>
      <w:r>
        <w:lastRenderedPageBreak/>
        <w:t>Životní cyklus rostlin</w:t>
      </w:r>
    </w:p>
    <w:p w14:paraId="25C91599" w14:textId="2BE5B0FA" w:rsidR="00C54ED5" w:rsidRDefault="00816A7D" w:rsidP="00C54ED5">
      <w:pPr>
        <w:pStyle w:val="Odstavecseseznamem"/>
        <w:numPr>
          <w:ilvl w:val="0"/>
          <w:numId w:val="13"/>
        </w:numPr>
      </w:pPr>
      <w:r>
        <w:t>efemera</w:t>
      </w:r>
      <w:r w:rsidR="00C54ED5">
        <w:t xml:space="preserve"> – jednoletá rostlina, žije několik týdnů, nadzemní část po dozrání semen rychle hyne</w:t>
      </w:r>
    </w:p>
    <w:p w14:paraId="553D8666" w14:textId="0E4F4CF4" w:rsidR="00E77197" w:rsidRDefault="00816A7D" w:rsidP="00E77197">
      <w:pPr>
        <w:pStyle w:val="Odstavecseseznamem"/>
        <w:numPr>
          <w:ilvl w:val="0"/>
          <w:numId w:val="13"/>
        </w:numPr>
      </w:pPr>
      <w:r>
        <w:t>jednoletá</w:t>
      </w:r>
      <w:r w:rsidR="00A2020E">
        <w:t xml:space="preserve"> rostlina (jednoletka)</w:t>
      </w:r>
      <w:r w:rsidR="00E77197">
        <w:t xml:space="preserve"> – kvete a umírá v jednom roce, nepříznivé období pře</w:t>
      </w:r>
      <w:r w:rsidR="00EA1C24">
        <w:t>čkávají semen</w:t>
      </w:r>
      <w:r w:rsidR="00646999">
        <w:t>a, někdy výtrusy; někdy přežijí do dalšího roku, pokud nestihnou vyplodit</w:t>
      </w:r>
    </w:p>
    <w:p w14:paraId="1347E30B" w14:textId="53520E70" w:rsidR="00753FD2" w:rsidRDefault="00753FD2" w:rsidP="00E77197">
      <w:pPr>
        <w:pStyle w:val="Odstavecseseznamem"/>
        <w:numPr>
          <w:ilvl w:val="0"/>
          <w:numId w:val="13"/>
        </w:numPr>
      </w:pPr>
      <w:r>
        <w:t>dvoulet</w:t>
      </w:r>
      <w:r w:rsidR="009F7B54">
        <w:t>á</w:t>
      </w:r>
      <w:r>
        <w:t xml:space="preserve"> rostlin</w:t>
      </w:r>
      <w:r w:rsidR="009F7B54">
        <w:t>a</w:t>
      </w:r>
      <w:r>
        <w:t xml:space="preserve"> (bien</w:t>
      </w:r>
      <w:r w:rsidR="009F7B54">
        <w:t xml:space="preserve">a) – žije dva roky, </w:t>
      </w:r>
      <w:r w:rsidR="00747651">
        <w:t>první jaro vyklíčí a vytvoří vegetativní orgány, na druhý rok vyprodukuje semena a uhyne</w:t>
      </w:r>
    </w:p>
    <w:p w14:paraId="0E00CA10" w14:textId="5FBF0790" w:rsidR="00A80B4E" w:rsidRDefault="00A80B4E" w:rsidP="00E77197">
      <w:pPr>
        <w:pStyle w:val="Odstavecseseznamem"/>
        <w:numPr>
          <w:ilvl w:val="0"/>
          <w:numId w:val="13"/>
        </w:numPr>
      </w:pPr>
      <w:r>
        <w:t>trvalk</w:t>
      </w:r>
      <w:r w:rsidR="00F27527">
        <w:t>y</w:t>
      </w:r>
      <w:r>
        <w:t xml:space="preserve"> (pere</w:t>
      </w:r>
      <w:r w:rsidR="00CA229F">
        <w:t>n</w:t>
      </w:r>
      <w:r w:rsidR="00F27527">
        <w:t>y</w:t>
      </w:r>
      <w:r w:rsidR="00CA229F">
        <w:t>)</w:t>
      </w:r>
      <w:r w:rsidR="00F27527">
        <w:t xml:space="preserve"> – víceleté nedřevnaté rostliny, během svého života několikrát kvetou a mají semena; trvalky jsou přechod mezi jednoletými rostlinami a dřevinami; nepříznivé podmínky přečkávají pouze podzemní orgány</w:t>
      </w:r>
    </w:p>
    <w:p w14:paraId="3E91FBD9" w14:textId="62E5C03F" w:rsidR="00F27527" w:rsidRDefault="00F27527" w:rsidP="00E77197">
      <w:pPr>
        <w:pStyle w:val="Odstavecseseznamem"/>
        <w:numPr>
          <w:ilvl w:val="0"/>
          <w:numId w:val="13"/>
        </w:numPr>
      </w:pPr>
      <w:r>
        <w:t>trvalé dřeviny</w:t>
      </w:r>
    </w:p>
    <w:p w14:paraId="230D1538" w14:textId="0A98F5AE" w:rsidR="00DA6EAE" w:rsidRDefault="00DA6EAE" w:rsidP="00DA6EAE">
      <w:pPr>
        <w:pStyle w:val="Nadpis1"/>
      </w:pPr>
      <w:r>
        <w:t>Pojmy</w:t>
      </w:r>
    </w:p>
    <w:p w14:paraId="2915B961" w14:textId="17759054" w:rsidR="00DA6EAE" w:rsidRDefault="00DA6EAE" w:rsidP="00DA6EAE">
      <w:pPr>
        <w:pStyle w:val="Odstavecseseznamem"/>
        <w:numPr>
          <w:ilvl w:val="0"/>
          <w:numId w:val="13"/>
        </w:numPr>
      </w:pPr>
      <w:r>
        <w:t>apikální dominance – vzrostný vrchol stonku zadržuje růst postranních větví</w:t>
      </w:r>
    </w:p>
    <w:p w14:paraId="142E92BA" w14:textId="14E80337" w:rsidR="002F32B2" w:rsidRDefault="006F0647" w:rsidP="00DA6EAE">
      <w:pPr>
        <w:pStyle w:val="Odstavecseseznamem"/>
        <w:numPr>
          <w:ilvl w:val="0"/>
          <w:numId w:val="13"/>
        </w:numPr>
      </w:pPr>
      <w:r>
        <w:t>dormance – přechodné omezení fyziologických procesů rostliny (</w:t>
      </w:r>
      <w:r w:rsidR="000614C2">
        <w:t>v nepříznivém období)</w:t>
      </w:r>
    </w:p>
    <w:p w14:paraId="23D006A9" w14:textId="2D0A360A" w:rsidR="000614C2" w:rsidRDefault="001F32A0" w:rsidP="00DA6EAE">
      <w:pPr>
        <w:pStyle w:val="Odstavecseseznamem"/>
        <w:numPr>
          <w:ilvl w:val="0"/>
          <w:numId w:val="13"/>
        </w:numPr>
      </w:pPr>
      <w:r>
        <w:t>vernalizace – rostliny musí procházet obdobím mrazu</w:t>
      </w:r>
      <w:r w:rsidR="00460ABA">
        <w:t xml:space="preserve"> za účelem zvýšení výnosů</w:t>
      </w:r>
      <w:r>
        <w:t xml:space="preserve"> (ozim)</w:t>
      </w:r>
    </w:p>
    <w:p w14:paraId="71F6E0DB" w14:textId="7DB54A84" w:rsidR="000B194C" w:rsidRDefault="00460ABA" w:rsidP="00DA6EAE">
      <w:pPr>
        <w:pStyle w:val="Odstavecseseznamem"/>
        <w:numPr>
          <w:ilvl w:val="0"/>
          <w:numId w:val="13"/>
        </w:numPr>
      </w:pPr>
      <w:r>
        <w:t>regenerace</w:t>
      </w:r>
      <w:r w:rsidR="00381DDD">
        <w:t xml:space="preserve"> – obnovení poškozených tkání</w:t>
      </w:r>
    </w:p>
    <w:p w14:paraId="2EF8AD4E" w14:textId="5761812C" w:rsidR="006A0525" w:rsidRDefault="006A0525" w:rsidP="00DA6EAE">
      <w:pPr>
        <w:pStyle w:val="Odstavecseseznamem"/>
        <w:numPr>
          <w:ilvl w:val="0"/>
          <w:numId w:val="13"/>
        </w:numPr>
      </w:pPr>
      <w:r>
        <w:t xml:space="preserve">autotrofie – schopnost </w:t>
      </w:r>
      <w:r w:rsidR="00812CA5">
        <w:t>fotosyntézy (</w:t>
      </w:r>
      <w:r w:rsidR="00574329">
        <w:t>přeměny anorganických látek na organické</w:t>
      </w:r>
      <w:r w:rsidR="00812CA5">
        <w:t>)</w:t>
      </w:r>
    </w:p>
    <w:p w14:paraId="746AF55E" w14:textId="0872FA81" w:rsidR="006A0525" w:rsidRDefault="00574329" w:rsidP="00DA6EAE">
      <w:pPr>
        <w:pStyle w:val="Odstavecseseznamem"/>
        <w:numPr>
          <w:ilvl w:val="0"/>
          <w:numId w:val="13"/>
        </w:numPr>
      </w:pPr>
      <w:r>
        <w:t xml:space="preserve">heterotrofie </w:t>
      </w:r>
      <w:r w:rsidR="00D91677">
        <w:t>–</w:t>
      </w:r>
      <w:r>
        <w:t xml:space="preserve"> </w:t>
      </w:r>
      <w:r w:rsidR="00D91677">
        <w:t xml:space="preserve">příjem </w:t>
      </w:r>
      <w:r w:rsidR="0099701F">
        <w:t xml:space="preserve">živin </w:t>
      </w:r>
      <w:r w:rsidR="00D91677">
        <w:t>z jiných organismů</w:t>
      </w:r>
      <w:bookmarkStart w:id="0" w:name="_GoBack"/>
      <w:bookmarkEnd w:id="0"/>
    </w:p>
    <w:p w14:paraId="711D9B4C" w14:textId="77777777" w:rsidR="00B029E9" w:rsidRDefault="00182494" w:rsidP="00101C39">
      <w:pPr>
        <w:pStyle w:val="Odstavecseseznamem"/>
        <w:numPr>
          <w:ilvl w:val="1"/>
          <w:numId w:val="13"/>
        </w:numPr>
      </w:pPr>
      <w:r>
        <w:t>symbióza</w:t>
      </w:r>
      <w:r w:rsidR="0053452C">
        <w:t xml:space="preserve"> –</w:t>
      </w:r>
      <w:r w:rsidR="003B25D1">
        <w:t xml:space="preserve"> oboustranně výhodné </w:t>
      </w:r>
      <w:r w:rsidR="0053452C">
        <w:t>soužití dvou organismů</w:t>
      </w:r>
    </w:p>
    <w:p w14:paraId="0F7FBDAB" w14:textId="329C0211" w:rsidR="00B029E9" w:rsidRDefault="007D6BAE" w:rsidP="00B029E9">
      <w:pPr>
        <w:pStyle w:val="Odstavecseseznamem"/>
        <w:numPr>
          <w:ilvl w:val="2"/>
          <w:numId w:val="13"/>
        </w:numPr>
      </w:pPr>
      <w:r>
        <w:t>lišejníky</w:t>
      </w:r>
      <w:r w:rsidR="00190662">
        <w:t xml:space="preserve"> – řas</w:t>
      </w:r>
      <w:r w:rsidR="00963B46">
        <w:t>y</w:t>
      </w:r>
      <w:r w:rsidR="00190662">
        <w:t>/sinice a</w:t>
      </w:r>
      <w:r w:rsidR="005C5732">
        <w:t> </w:t>
      </w:r>
      <w:r w:rsidR="00190662">
        <w:t>houb</w:t>
      </w:r>
      <w:r w:rsidR="00963B46">
        <w:t>y</w:t>
      </w:r>
    </w:p>
    <w:p w14:paraId="4FCC808B" w14:textId="77777777" w:rsidR="00B029E9" w:rsidRDefault="007D6BAE" w:rsidP="00B029E9">
      <w:pPr>
        <w:pStyle w:val="Odstavecseseznamem"/>
        <w:numPr>
          <w:ilvl w:val="2"/>
          <w:numId w:val="13"/>
        </w:numPr>
      </w:pPr>
      <w:r>
        <w:t>hlízkovité bakterie</w:t>
      </w:r>
      <w:r w:rsidR="003365C2">
        <w:t xml:space="preserve"> – bakterie v kořenovém systému</w:t>
      </w:r>
      <w:r w:rsidR="00CC018A">
        <w:t xml:space="preserve"> rostli</w:t>
      </w:r>
    </w:p>
    <w:p w14:paraId="05BD782F" w14:textId="39D7D54A" w:rsidR="0067397B" w:rsidRDefault="007D6BAE" w:rsidP="00B029E9">
      <w:pPr>
        <w:pStyle w:val="Odstavecseseznamem"/>
        <w:numPr>
          <w:ilvl w:val="2"/>
          <w:numId w:val="13"/>
        </w:numPr>
      </w:pPr>
      <w:r>
        <w:t xml:space="preserve"> mykorrhiza hub</w:t>
      </w:r>
      <w:r w:rsidR="00AE27E5">
        <w:t xml:space="preserve"> – houby a rostliny</w:t>
      </w:r>
    </w:p>
    <w:p w14:paraId="281E4FC7" w14:textId="3C2E5A72" w:rsidR="003C6300" w:rsidRDefault="003C6300" w:rsidP="003C6300">
      <w:pPr>
        <w:pStyle w:val="Odstavecseseznamem"/>
        <w:numPr>
          <w:ilvl w:val="1"/>
          <w:numId w:val="13"/>
        </w:numPr>
      </w:pPr>
      <w:r>
        <w:t xml:space="preserve">syprofytismus </w:t>
      </w:r>
      <w:r w:rsidR="00C92403">
        <w:t>=</w:t>
      </w:r>
      <w:r>
        <w:t xml:space="preserve"> </w:t>
      </w:r>
      <w:r w:rsidR="003A1CC8">
        <w:t>rozkladačství</w:t>
      </w:r>
    </w:p>
    <w:p w14:paraId="6EA6B5D4" w14:textId="5488AFD5" w:rsidR="00D7684E" w:rsidRDefault="002743C4" w:rsidP="003C6300">
      <w:pPr>
        <w:pStyle w:val="Odstavecseseznamem"/>
        <w:numPr>
          <w:ilvl w:val="1"/>
          <w:numId w:val="13"/>
        </w:numPr>
      </w:pPr>
      <w:r>
        <w:t>para</w:t>
      </w:r>
      <w:r w:rsidR="0026169D">
        <w:t>z</w:t>
      </w:r>
      <w:r>
        <w:t>itismus</w:t>
      </w:r>
    </w:p>
    <w:p w14:paraId="44CE3F5D" w14:textId="628634E3" w:rsidR="00F976CF" w:rsidRPr="00DA6EAE" w:rsidRDefault="001B2266" w:rsidP="00F976CF">
      <w:pPr>
        <w:pStyle w:val="Odstavecseseznamem"/>
        <w:numPr>
          <w:ilvl w:val="0"/>
          <w:numId w:val="13"/>
        </w:numPr>
      </w:pPr>
      <w:r>
        <w:t xml:space="preserve">mixotrofie </w:t>
      </w:r>
      <w:r w:rsidR="009447FA">
        <w:t>–</w:t>
      </w:r>
      <w:r>
        <w:t xml:space="preserve"> </w:t>
      </w:r>
      <w:r w:rsidR="009447FA">
        <w:t xml:space="preserve">kombinace obou druhů </w:t>
      </w:r>
      <w:r w:rsidR="00A03010">
        <w:t>výživ</w:t>
      </w:r>
      <w:r w:rsidR="00F976CF">
        <w:t>y</w:t>
      </w:r>
    </w:p>
    <w:p w14:paraId="044ABD77" w14:textId="77777777" w:rsidR="003F0C1C" w:rsidRDefault="003F0C1C" w:rsidP="003C6300">
      <w:pPr>
        <w:pStyle w:val="Odstavecseseznamem"/>
        <w:numPr>
          <w:ilvl w:val="1"/>
          <w:numId w:val="13"/>
        </w:numPr>
      </w:pPr>
      <w:r>
        <w:t>poloparazitismus</w:t>
      </w:r>
    </w:p>
    <w:sectPr w:rsidR="003F0C1C" w:rsidSect="00FB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13E"/>
    <w:multiLevelType w:val="hybridMultilevel"/>
    <w:tmpl w:val="1576B034"/>
    <w:lvl w:ilvl="0" w:tplc="A3464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783C"/>
    <w:multiLevelType w:val="hybridMultilevel"/>
    <w:tmpl w:val="17B4A40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346406A">
      <w:numFmt w:val="bullet"/>
      <w:lvlText w:val=""/>
      <w:lvlJc w:val="left"/>
      <w:pPr>
        <w:ind w:left="2508" w:hanging="180"/>
      </w:pPr>
      <w:rPr>
        <w:rFonts w:ascii="Symbol" w:eastAsiaTheme="minorHAnsi" w:hAnsi="Symbol" w:cstheme="minorBidi" w:hint="default"/>
      </w:rPr>
    </w:lvl>
    <w:lvl w:ilvl="3" w:tplc="040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E14E36"/>
    <w:multiLevelType w:val="hybridMultilevel"/>
    <w:tmpl w:val="56624430"/>
    <w:lvl w:ilvl="0" w:tplc="308CD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260E"/>
    <w:multiLevelType w:val="hybridMultilevel"/>
    <w:tmpl w:val="6E5E6922"/>
    <w:lvl w:ilvl="0" w:tplc="A3464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40B75"/>
    <w:multiLevelType w:val="hybridMultilevel"/>
    <w:tmpl w:val="6A1E5AF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A346406A">
      <w:numFmt w:val="bullet"/>
      <w:lvlText w:val=""/>
      <w:lvlJc w:val="left"/>
      <w:pPr>
        <w:ind w:left="2508" w:hanging="180"/>
      </w:pPr>
      <w:rPr>
        <w:rFonts w:ascii="Symbol" w:eastAsiaTheme="minorHAnsi" w:hAnsi="Symbol" w:cstheme="minorBidi" w:hint="default"/>
      </w:rPr>
    </w:lvl>
    <w:lvl w:ilvl="3" w:tplc="040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1B4D79"/>
    <w:multiLevelType w:val="hybridMultilevel"/>
    <w:tmpl w:val="E9F88DF6"/>
    <w:lvl w:ilvl="0" w:tplc="7DB61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A1A11"/>
    <w:multiLevelType w:val="hybridMultilevel"/>
    <w:tmpl w:val="534862EA"/>
    <w:lvl w:ilvl="0" w:tplc="308CD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E6E14"/>
    <w:multiLevelType w:val="hybridMultilevel"/>
    <w:tmpl w:val="305C926C"/>
    <w:lvl w:ilvl="0" w:tplc="D3E23D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D6920"/>
    <w:multiLevelType w:val="hybridMultilevel"/>
    <w:tmpl w:val="64081E3A"/>
    <w:lvl w:ilvl="0" w:tplc="308CD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7318F"/>
    <w:multiLevelType w:val="hybridMultilevel"/>
    <w:tmpl w:val="CD70B65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A346406A">
      <w:numFmt w:val="bullet"/>
      <w:lvlText w:val=""/>
      <w:lvlJc w:val="left"/>
      <w:pPr>
        <w:ind w:left="2508" w:hanging="180"/>
      </w:pPr>
      <w:rPr>
        <w:rFonts w:ascii="Symbol" w:eastAsiaTheme="minorHAnsi" w:hAnsi="Symbol" w:cstheme="minorBidi" w:hint="default"/>
      </w:rPr>
    </w:lvl>
    <w:lvl w:ilvl="3" w:tplc="040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003B84"/>
    <w:multiLevelType w:val="hybridMultilevel"/>
    <w:tmpl w:val="43FEDAD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18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244D81"/>
    <w:multiLevelType w:val="hybridMultilevel"/>
    <w:tmpl w:val="236C2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D0082"/>
    <w:multiLevelType w:val="hybridMultilevel"/>
    <w:tmpl w:val="A8184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D7"/>
    <w:rsid w:val="00011F08"/>
    <w:rsid w:val="000133FA"/>
    <w:rsid w:val="00022706"/>
    <w:rsid w:val="000307FA"/>
    <w:rsid w:val="00031ED9"/>
    <w:rsid w:val="00032781"/>
    <w:rsid w:val="00053BCA"/>
    <w:rsid w:val="000548F4"/>
    <w:rsid w:val="000614C2"/>
    <w:rsid w:val="00083FE5"/>
    <w:rsid w:val="00087123"/>
    <w:rsid w:val="000B194C"/>
    <w:rsid w:val="000D22C2"/>
    <w:rsid w:val="000D72EA"/>
    <w:rsid w:val="000F1698"/>
    <w:rsid w:val="001005CA"/>
    <w:rsid w:val="00101C39"/>
    <w:rsid w:val="001235E9"/>
    <w:rsid w:val="00156003"/>
    <w:rsid w:val="00176EBF"/>
    <w:rsid w:val="00182494"/>
    <w:rsid w:val="00190662"/>
    <w:rsid w:val="001A1ADD"/>
    <w:rsid w:val="001A2135"/>
    <w:rsid w:val="001B2266"/>
    <w:rsid w:val="001C219A"/>
    <w:rsid w:val="001C53E8"/>
    <w:rsid w:val="001D24FC"/>
    <w:rsid w:val="001F32A0"/>
    <w:rsid w:val="001F3B7D"/>
    <w:rsid w:val="00201A63"/>
    <w:rsid w:val="002050DC"/>
    <w:rsid w:val="002415E2"/>
    <w:rsid w:val="00255480"/>
    <w:rsid w:val="0026169D"/>
    <w:rsid w:val="002718DA"/>
    <w:rsid w:val="002743C4"/>
    <w:rsid w:val="00282038"/>
    <w:rsid w:val="0028705B"/>
    <w:rsid w:val="00296C29"/>
    <w:rsid w:val="002F01FC"/>
    <w:rsid w:val="002F1918"/>
    <w:rsid w:val="002F32B2"/>
    <w:rsid w:val="003169FA"/>
    <w:rsid w:val="00317FA0"/>
    <w:rsid w:val="003332A5"/>
    <w:rsid w:val="003365C2"/>
    <w:rsid w:val="00371F07"/>
    <w:rsid w:val="00373CF1"/>
    <w:rsid w:val="00381DDD"/>
    <w:rsid w:val="003A1CC8"/>
    <w:rsid w:val="003A2A07"/>
    <w:rsid w:val="003B25D1"/>
    <w:rsid w:val="003B3562"/>
    <w:rsid w:val="003B709A"/>
    <w:rsid w:val="003C6300"/>
    <w:rsid w:val="003E193A"/>
    <w:rsid w:val="003F0C1C"/>
    <w:rsid w:val="0041174E"/>
    <w:rsid w:val="0043396D"/>
    <w:rsid w:val="004346AF"/>
    <w:rsid w:val="004422DE"/>
    <w:rsid w:val="00445384"/>
    <w:rsid w:val="004533AA"/>
    <w:rsid w:val="004546F6"/>
    <w:rsid w:val="00460ABA"/>
    <w:rsid w:val="00496B54"/>
    <w:rsid w:val="00496C5F"/>
    <w:rsid w:val="004B05E7"/>
    <w:rsid w:val="004B765D"/>
    <w:rsid w:val="004C5007"/>
    <w:rsid w:val="004C5244"/>
    <w:rsid w:val="004D3AAC"/>
    <w:rsid w:val="004E201E"/>
    <w:rsid w:val="00504E36"/>
    <w:rsid w:val="00506532"/>
    <w:rsid w:val="00521CE7"/>
    <w:rsid w:val="00533BB3"/>
    <w:rsid w:val="0053452C"/>
    <w:rsid w:val="00564E43"/>
    <w:rsid w:val="0057319C"/>
    <w:rsid w:val="00574329"/>
    <w:rsid w:val="00583FE0"/>
    <w:rsid w:val="00585F7A"/>
    <w:rsid w:val="005A36AE"/>
    <w:rsid w:val="005A38B9"/>
    <w:rsid w:val="005B371B"/>
    <w:rsid w:val="005B3E71"/>
    <w:rsid w:val="005C5732"/>
    <w:rsid w:val="005D68F7"/>
    <w:rsid w:val="005E4B04"/>
    <w:rsid w:val="005F5F7A"/>
    <w:rsid w:val="005F7BCE"/>
    <w:rsid w:val="00605300"/>
    <w:rsid w:val="0062635A"/>
    <w:rsid w:val="00630C7A"/>
    <w:rsid w:val="00634B93"/>
    <w:rsid w:val="006442E6"/>
    <w:rsid w:val="00646999"/>
    <w:rsid w:val="00646EFB"/>
    <w:rsid w:val="00650208"/>
    <w:rsid w:val="0067397B"/>
    <w:rsid w:val="0068712B"/>
    <w:rsid w:val="006917CB"/>
    <w:rsid w:val="006945AE"/>
    <w:rsid w:val="006A0525"/>
    <w:rsid w:val="006E3901"/>
    <w:rsid w:val="006F0647"/>
    <w:rsid w:val="006F23C5"/>
    <w:rsid w:val="006F3D27"/>
    <w:rsid w:val="0070078F"/>
    <w:rsid w:val="0071766C"/>
    <w:rsid w:val="007337A7"/>
    <w:rsid w:val="007463E9"/>
    <w:rsid w:val="00747651"/>
    <w:rsid w:val="00753FD2"/>
    <w:rsid w:val="007714D8"/>
    <w:rsid w:val="00773150"/>
    <w:rsid w:val="00775D59"/>
    <w:rsid w:val="00791913"/>
    <w:rsid w:val="007A2D43"/>
    <w:rsid w:val="007D3182"/>
    <w:rsid w:val="007D6BAE"/>
    <w:rsid w:val="007F4E2E"/>
    <w:rsid w:val="00801724"/>
    <w:rsid w:val="00803185"/>
    <w:rsid w:val="00806BAB"/>
    <w:rsid w:val="00812CA5"/>
    <w:rsid w:val="00816A7D"/>
    <w:rsid w:val="0082704C"/>
    <w:rsid w:val="0083207F"/>
    <w:rsid w:val="00840CBD"/>
    <w:rsid w:val="00841151"/>
    <w:rsid w:val="00876AC0"/>
    <w:rsid w:val="00897BBE"/>
    <w:rsid w:val="008B621E"/>
    <w:rsid w:val="008E75C9"/>
    <w:rsid w:val="00915761"/>
    <w:rsid w:val="00922527"/>
    <w:rsid w:val="00922F7B"/>
    <w:rsid w:val="009247AD"/>
    <w:rsid w:val="00936616"/>
    <w:rsid w:val="009447FA"/>
    <w:rsid w:val="00944995"/>
    <w:rsid w:val="009550BE"/>
    <w:rsid w:val="009572E5"/>
    <w:rsid w:val="00963B46"/>
    <w:rsid w:val="009736DD"/>
    <w:rsid w:val="009818E3"/>
    <w:rsid w:val="00987DCB"/>
    <w:rsid w:val="009952C3"/>
    <w:rsid w:val="0099701F"/>
    <w:rsid w:val="009B5D01"/>
    <w:rsid w:val="009E20B8"/>
    <w:rsid w:val="009F1057"/>
    <w:rsid w:val="009F3221"/>
    <w:rsid w:val="009F5417"/>
    <w:rsid w:val="009F7B54"/>
    <w:rsid w:val="00A03010"/>
    <w:rsid w:val="00A04F63"/>
    <w:rsid w:val="00A2020E"/>
    <w:rsid w:val="00A50203"/>
    <w:rsid w:val="00A54D56"/>
    <w:rsid w:val="00A80B4E"/>
    <w:rsid w:val="00AA258E"/>
    <w:rsid w:val="00AE14CF"/>
    <w:rsid w:val="00AE1650"/>
    <w:rsid w:val="00AE27E5"/>
    <w:rsid w:val="00AE5FA6"/>
    <w:rsid w:val="00B01C94"/>
    <w:rsid w:val="00B029E9"/>
    <w:rsid w:val="00B071FD"/>
    <w:rsid w:val="00B205DA"/>
    <w:rsid w:val="00B2397E"/>
    <w:rsid w:val="00B37515"/>
    <w:rsid w:val="00B571ED"/>
    <w:rsid w:val="00B66654"/>
    <w:rsid w:val="00B7027C"/>
    <w:rsid w:val="00B70A7D"/>
    <w:rsid w:val="00B73895"/>
    <w:rsid w:val="00B74BEC"/>
    <w:rsid w:val="00B77FBE"/>
    <w:rsid w:val="00BE492B"/>
    <w:rsid w:val="00BE7E82"/>
    <w:rsid w:val="00BF0B4D"/>
    <w:rsid w:val="00C04A79"/>
    <w:rsid w:val="00C07348"/>
    <w:rsid w:val="00C21063"/>
    <w:rsid w:val="00C232EB"/>
    <w:rsid w:val="00C42FD7"/>
    <w:rsid w:val="00C54ED5"/>
    <w:rsid w:val="00C56B64"/>
    <w:rsid w:val="00C828AE"/>
    <w:rsid w:val="00C92403"/>
    <w:rsid w:val="00C96545"/>
    <w:rsid w:val="00C9765D"/>
    <w:rsid w:val="00CA229F"/>
    <w:rsid w:val="00CA6DF0"/>
    <w:rsid w:val="00CC018A"/>
    <w:rsid w:val="00CC7030"/>
    <w:rsid w:val="00CD4550"/>
    <w:rsid w:val="00CE53F2"/>
    <w:rsid w:val="00CF35E1"/>
    <w:rsid w:val="00D10377"/>
    <w:rsid w:val="00D1434E"/>
    <w:rsid w:val="00D233D2"/>
    <w:rsid w:val="00D319C6"/>
    <w:rsid w:val="00D46422"/>
    <w:rsid w:val="00D604D5"/>
    <w:rsid w:val="00D73BB4"/>
    <w:rsid w:val="00D7684E"/>
    <w:rsid w:val="00D77646"/>
    <w:rsid w:val="00D91677"/>
    <w:rsid w:val="00D9381F"/>
    <w:rsid w:val="00DA1AA6"/>
    <w:rsid w:val="00DA6EAE"/>
    <w:rsid w:val="00DC5222"/>
    <w:rsid w:val="00DC6132"/>
    <w:rsid w:val="00DC7565"/>
    <w:rsid w:val="00DE5B22"/>
    <w:rsid w:val="00DF505F"/>
    <w:rsid w:val="00E05540"/>
    <w:rsid w:val="00E371D5"/>
    <w:rsid w:val="00E60436"/>
    <w:rsid w:val="00E77197"/>
    <w:rsid w:val="00E80226"/>
    <w:rsid w:val="00EA01E0"/>
    <w:rsid w:val="00EA1C24"/>
    <w:rsid w:val="00EB1EFA"/>
    <w:rsid w:val="00ED3489"/>
    <w:rsid w:val="00F04C56"/>
    <w:rsid w:val="00F1268C"/>
    <w:rsid w:val="00F1275D"/>
    <w:rsid w:val="00F16674"/>
    <w:rsid w:val="00F23965"/>
    <w:rsid w:val="00F269F9"/>
    <w:rsid w:val="00F27527"/>
    <w:rsid w:val="00F40A42"/>
    <w:rsid w:val="00F45169"/>
    <w:rsid w:val="00F45268"/>
    <w:rsid w:val="00F8191D"/>
    <w:rsid w:val="00F84EAD"/>
    <w:rsid w:val="00F924DA"/>
    <w:rsid w:val="00F976CF"/>
    <w:rsid w:val="00FA6E60"/>
    <w:rsid w:val="00FB2B29"/>
    <w:rsid w:val="00FB4220"/>
    <w:rsid w:val="00FB501E"/>
    <w:rsid w:val="00FC3190"/>
    <w:rsid w:val="00FC580B"/>
    <w:rsid w:val="00FD7AA8"/>
    <w:rsid w:val="00FF32E9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7F6D"/>
  <w15:chartTrackingRefBased/>
  <w15:docId w15:val="{C1720AE6-2DE3-4D27-8F14-2184E24E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2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D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42F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42F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42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42FD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87D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F5FC4EB99CC4689B936233D7C9F78" ma:contentTypeVersion="5" ma:contentTypeDescription="Vytvoří nový dokument" ma:contentTypeScope="" ma:versionID="675c8e684efceab0bf6c114443bea3cc">
  <xsd:schema xmlns:xsd="http://www.w3.org/2001/XMLSchema" xmlns:xs="http://www.w3.org/2001/XMLSchema" xmlns:p="http://schemas.microsoft.com/office/2006/metadata/properties" xmlns:ns3="576cf86e-d6dc-4748-aaf2-880ebfbdf2c5" xmlns:ns4="a2a1f9c1-ed16-4376-a0de-0934e3a89d0a" targetNamespace="http://schemas.microsoft.com/office/2006/metadata/properties" ma:root="true" ma:fieldsID="7d291a211b09189eccbdb20835990e4c" ns3:_="" ns4:_="">
    <xsd:import namespace="576cf86e-d6dc-4748-aaf2-880ebfbdf2c5"/>
    <xsd:import namespace="a2a1f9c1-ed16-4376-a0de-0934e3a89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f86e-d6dc-4748-aaf2-880ebfbdf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f9c1-ed16-4376-a0de-0934e3a89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72BFC-C443-49FB-A265-2884A2AB9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87964-97BA-4BAD-B8BD-68B8E51D9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8950D-46B8-4AC4-AD2D-0328688F2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f86e-d6dc-4748-aaf2-880ebfbdf2c5"/>
    <ds:schemaRef ds:uri="a2a1f9c1-ed16-4376-a0de-0934e3a89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253</cp:revision>
  <dcterms:created xsi:type="dcterms:W3CDTF">2019-11-09T20:00:00Z</dcterms:created>
  <dcterms:modified xsi:type="dcterms:W3CDTF">2019-11-11T20:26:00Z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0x01010047FF5FC4EB99CC4689B936233D7C9F78</vt:lpwstr>
  </property>
</Properties>
</file>