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5284C" w14:textId="77777777" w:rsidR="001005CA" w:rsidRDefault="00EB2630" w:rsidP="00EB2630">
      <w:pPr>
        <w:pStyle w:val="Nzev"/>
      </w:pPr>
      <w:r>
        <w:t>Protolytické reakce</w:t>
      </w:r>
    </w:p>
    <w:p w14:paraId="46B79A4A" w14:textId="6CA26EFF" w:rsidR="00EB2630" w:rsidRDefault="00EB2630" w:rsidP="00EB2630">
      <w:pPr>
        <w:pStyle w:val="Odstavecseseznamem"/>
        <w:numPr>
          <w:ilvl w:val="0"/>
          <w:numId w:val="1"/>
        </w:numPr>
      </w:pPr>
      <w:r>
        <w:t xml:space="preserve">protolytické/acidobazické reakce = </w:t>
      </w:r>
      <w:r w:rsidR="007C4DE6">
        <w:t>reakce mezi kyselinami a zásadami</w:t>
      </w:r>
    </w:p>
    <w:p w14:paraId="78FACFCB" w14:textId="6CB6CC6D" w:rsidR="007C4DE6" w:rsidRDefault="007C4DE6" w:rsidP="007C4DE6">
      <w:pPr>
        <w:pStyle w:val="Nadpis1"/>
      </w:pPr>
      <w:r>
        <w:t>Teorie</w:t>
      </w:r>
    </w:p>
    <w:p w14:paraId="3BCD5CAC" w14:textId="4443214D" w:rsidR="007C4DE6" w:rsidRDefault="007C4DE6" w:rsidP="007C4DE6">
      <w:pPr>
        <w:pStyle w:val="Odstavecseseznamem"/>
        <w:numPr>
          <w:ilvl w:val="0"/>
          <w:numId w:val="1"/>
        </w:numPr>
      </w:pPr>
      <w:r>
        <w:t>Arrheniova teorie</w:t>
      </w:r>
    </w:p>
    <w:p w14:paraId="5E615AF7" w14:textId="75647AD9" w:rsidR="001B1F6D" w:rsidRDefault="001B1F6D" w:rsidP="001B1F6D">
      <w:pPr>
        <w:pStyle w:val="Odstavecseseznamem"/>
        <w:numPr>
          <w:ilvl w:val="1"/>
          <w:numId w:val="1"/>
        </w:numPr>
      </w:pPr>
      <w:r>
        <w:t>první úspěšná teorie o kyselosti a zásaditosti látek</w:t>
      </w:r>
    </w:p>
    <w:p w14:paraId="2AC9DE3B" w14:textId="2E338DE3" w:rsidR="001B1F6D" w:rsidRDefault="006C01DE" w:rsidP="001B1F6D">
      <w:pPr>
        <w:pStyle w:val="Odstavecseseznamem"/>
        <w:numPr>
          <w:ilvl w:val="1"/>
          <w:numId w:val="1"/>
        </w:numPr>
      </w:pPr>
      <w:r>
        <w:t>kyseliny = látky, které v roztocích disociují na vodíkové kationty a příslušné anionty</w:t>
      </w:r>
    </w:p>
    <w:p w14:paraId="0AD6F85D" w14:textId="4842B9BD" w:rsidR="007A1E36" w:rsidRDefault="007A1E36" w:rsidP="007A1E36">
      <w:pPr>
        <w:pStyle w:val="Odstavecseseznamem"/>
        <w:numPr>
          <w:ilvl w:val="2"/>
          <w:numId w:val="1"/>
        </w:numPr>
      </w:pPr>
      <w:r>
        <w:t>HCl → H</w:t>
      </w:r>
      <w:r>
        <w:rPr>
          <w:vertAlign w:val="superscript"/>
        </w:rPr>
        <w:t>+</w:t>
      </w:r>
      <w:r>
        <w:t xml:space="preserve"> Cl</w:t>
      </w:r>
      <w:r w:rsidR="009F2FEF">
        <w:rPr>
          <w:vertAlign w:val="superscript"/>
        </w:rPr>
        <w:t>–</w:t>
      </w:r>
    </w:p>
    <w:p w14:paraId="17587C29" w14:textId="383A2FC2" w:rsidR="00C76AB2" w:rsidRDefault="00C76AB2" w:rsidP="001B1F6D">
      <w:pPr>
        <w:pStyle w:val="Odstavecseseznamem"/>
        <w:numPr>
          <w:ilvl w:val="1"/>
          <w:numId w:val="1"/>
        </w:numPr>
      </w:pPr>
      <w:r>
        <w:t>zásady = látky, které v roztocích disociují na hydroxidové anionty a příslušné kationty</w:t>
      </w:r>
    </w:p>
    <w:p w14:paraId="5B36D532" w14:textId="1B4D6068" w:rsidR="007A1E36" w:rsidRDefault="007A1E36" w:rsidP="007A1E36">
      <w:pPr>
        <w:pStyle w:val="Odstavecseseznamem"/>
        <w:numPr>
          <w:ilvl w:val="2"/>
          <w:numId w:val="1"/>
        </w:numPr>
      </w:pPr>
      <w:r>
        <w:t>NaOH → Na</w:t>
      </w:r>
      <w:r>
        <w:rPr>
          <w:vertAlign w:val="superscript"/>
        </w:rPr>
        <w:t>+</w:t>
      </w:r>
      <w:r>
        <w:t xml:space="preserve"> OH</w:t>
      </w:r>
      <w:r w:rsidR="009F2FEF">
        <w:rPr>
          <w:vertAlign w:val="superscript"/>
        </w:rPr>
        <w:t>–</w:t>
      </w:r>
    </w:p>
    <w:p w14:paraId="2B46EE75" w14:textId="43203BF6" w:rsidR="007A1E36" w:rsidRDefault="00F96C46" w:rsidP="001B1F6D">
      <w:pPr>
        <w:pStyle w:val="Odstavecseseznamem"/>
        <w:numPr>
          <w:ilvl w:val="1"/>
          <w:numId w:val="1"/>
        </w:numPr>
      </w:pPr>
      <w:r>
        <w:t>nedostatky teorie</w:t>
      </w:r>
    </w:p>
    <w:p w14:paraId="46A91460" w14:textId="5D0D0A88" w:rsidR="00F96C46" w:rsidRDefault="00F96C46" w:rsidP="00F96C46">
      <w:pPr>
        <w:pStyle w:val="Odstavecseseznamem"/>
        <w:numPr>
          <w:ilvl w:val="2"/>
          <w:numId w:val="1"/>
        </w:numPr>
      </w:pPr>
      <w:r>
        <w:t>v roztocích se volné ionty H</w:t>
      </w:r>
      <w:r>
        <w:rPr>
          <w:vertAlign w:val="superscript"/>
        </w:rPr>
        <w:t>+</w:t>
      </w:r>
      <w:r>
        <w:t xml:space="preserve"> nevyskytují (vážou se na jiné částice)</w:t>
      </w:r>
    </w:p>
    <w:p w14:paraId="5859EDCE" w14:textId="30E801BE" w:rsidR="00F96C46" w:rsidRDefault="00F96C46" w:rsidP="00F96C46">
      <w:pPr>
        <w:pStyle w:val="Odstavecseseznamem"/>
        <w:numPr>
          <w:ilvl w:val="2"/>
          <w:numId w:val="1"/>
        </w:numPr>
      </w:pPr>
      <w:r>
        <w:t>látky, které</w:t>
      </w:r>
      <w:r w:rsidR="003D5A28">
        <w:t xml:space="preserve"> podle této teorie nejsou kyselinami/zásadami, tvoří kyselé/zásadité roztoky (NH</w:t>
      </w:r>
      <w:r w:rsidR="003D5A28">
        <w:rPr>
          <w:vertAlign w:val="subscript"/>
        </w:rPr>
        <w:t>4</w:t>
      </w:r>
      <w:r w:rsidR="003D5A28">
        <w:t>Cl, NH</w:t>
      </w:r>
      <w:r w:rsidR="003D5A28">
        <w:rPr>
          <w:vertAlign w:val="subscript"/>
        </w:rPr>
        <w:t>3</w:t>
      </w:r>
      <w:r w:rsidR="003D5A28">
        <w:t>)</w:t>
      </w:r>
    </w:p>
    <w:p w14:paraId="4F97AD2A" w14:textId="2879E49B" w:rsidR="00C11A2C" w:rsidRDefault="00C11A2C" w:rsidP="00C11A2C">
      <w:pPr>
        <w:pStyle w:val="Odstavecseseznamem"/>
        <w:numPr>
          <w:ilvl w:val="0"/>
          <w:numId w:val="1"/>
        </w:numPr>
      </w:pPr>
      <w:r>
        <w:t>Br</w:t>
      </w:r>
      <w:r w:rsidR="00E823B3" w:rsidRPr="00E823B3">
        <w:t>ø</w:t>
      </w:r>
      <w:r>
        <w:t>nstedova teorie kyselin a zásad</w:t>
      </w:r>
    </w:p>
    <w:p w14:paraId="6743E021" w14:textId="1FC09316" w:rsidR="00AE443D" w:rsidRDefault="00AE443D" w:rsidP="00AE443D">
      <w:pPr>
        <w:pStyle w:val="Odstavecseseznamem"/>
        <w:numPr>
          <w:ilvl w:val="1"/>
          <w:numId w:val="1"/>
        </w:numPr>
      </w:pPr>
      <w:r>
        <w:t>kyselina = látk</w:t>
      </w:r>
      <w:r w:rsidR="007F0F1A">
        <w:t>a</w:t>
      </w:r>
      <w:r>
        <w:t xml:space="preserve"> schopná předávat </w:t>
      </w:r>
      <w:r w:rsidR="00CA6422">
        <w:t xml:space="preserve">proton </w:t>
      </w:r>
      <w:r>
        <w:t>(</w:t>
      </w:r>
      <w:r w:rsidR="003250C3">
        <w:t>H</w:t>
      </w:r>
      <w:r w:rsidR="003250C3">
        <w:rPr>
          <w:vertAlign w:val="superscript"/>
        </w:rPr>
        <w:t>+</w:t>
      </w:r>
      <w:r>
        <w:t>) jiné látce – je donorem protonu</w:t>
      </w:r>
    </w:p>
    <w:p w14:paraId="2D8B86F0" w14:textId="367438A6" w:rsidR="00AE443D" w:rsidRDefault="007F0F1A" w:rsidP="00B93CB3">
      <w:pPr>
        <w:pStyle w:val="Odstavecseseznamem"/>
        <w:numPr>
          <w:ilvl w:val="1"/>
          <w:numId w:val="1"/>
        </w:numPr>
      </w:pPr>
      <w:r>
        <w:t xml:space="preserve">zásada </w:t>
      </w:r>
      <w:r w:rsidR="00B93CB3">
        <w:t>= látk</w:t>
      </w:r>
      <w:r>
        <w:t>a</w:t>
      </w:r>
      <w:r w:rsidR="00B93CB3">
        <w:t xml:space="preserve"> schopná vázat proton</w:t>
      </w:r>
      <w:r w:rsidR="00F35B60">
        <w:t xml:space="preserve"> </w:t>
      </w:r>
      <w:r w:rsidR="00B93CB3">
        <w:t>– je akceptorem protonu</w:t>
      </w:r>
    </w:p>
    <w:p w14:paraId="2FCFD46E" w14:textId="60C72779" w:rsidR="00F35B60" w:rsidRDefault="00176EDA" w:rsidP="00B93CB3">
      <w:pPr>
        <w:pStyle w:val="Odstavecseseznamem"/>
        <w:numPr>
          <w:ilvl w:val="1"/>
          <w:numId w:val="1"/>
        </w:numPr>
      </w:pPr>
      <w:r>
        <w:t>mechanismus reakce je založen na výměně protonu mezi kyselinou a zásadou, přičemž vzniká nová kyselina a zásad</w:t>
      </w:r>
      <w:r w:rsidR="00E24F93">
        <w:t>a</w:t>
      </w:r>
    </w:p>
    <w:p w14:paraId="2A44D581" w14:textId="636EC67F" w:rsidR="00844F35" w:rsidRDefault="00844F35" w:rsidP="00B93CB3">
      <w:pPr>
        <w:pStyle w:val="Odstavecseseznamem"/>
        <w:numPr>
          <w:ilvl w:val="1"/>
          <w:numId w:val="1"/>
        </w:numPr>
      </w:pPr>
      <w:r>
        <w:t>HA + B → A</w:t>
      </w:r>
      <w:r w:rsidR="009F2FEF">
        <w:rPr>
          <w:vertAlign w:val="superscript"/>
        </w:rPr>
        <w:t>–</w:t>
      </w:r>
      <w:r>
        <w:t xml:space="preserve"> + HB</w:t>
      </w:r>
      <w:r>
        <w:rPr>
          <w:vertAlign w:val="superscript"/>
        </w:rPr>
        <w:t>+</w:t>
      </w:r>
    </w:p>
    <w:p w14:paraId="3847FCF8" w14:textId="1F4EBA7B" w:rsidR="00844F35" w:rsidRDefault="00844F35" w:rsidP="00851394">
      <w:pPr>
        <w:pStyle w:val="Odstavecseseznamem"/>
        <w:numPr>
          <w:ilvl w:val="1"/>
          <w:numId w:val="1"/>
        </w:numPr>
        <w:ind w:left="1434" w:hanging="357"/>
      </w:pPr>
      <w:r>
        <w:t xml:space="preserve">kyselina </w:t>
      </w:r>
      <w:r w:rsidR="00E24F93">
        <w:t>HA a z ní odvozená zásada A</w:t>
      </w:r>
      <w:r w:rsidR="004443A3">
        <w:rPr>
          <w:vertAlign w:val="superscript"/>
        </w:rPr>
        <w:t>–</w:t>
      </w:r>
      <w:r w:rsidR="004443A3">
        <w:t xml:space="preserve"> tvoří konjugovaný pár</w:t>
      </w:r>
      <w:r w:rsidR="00C54DFF">
        <w:t xml:space="preserve"> (protolyt</w:t>
      </w:r>
      <w:r w:rsidR="00A741C1">
        <w:t>ický</w:t>
      </w:r>
      <w:r w:rsidR="00C54DFF">
        <w:t xml:space="preserve"> systém)</w:t>
      </w:r>
      <w:r w:rsidR="002E157A">
        <w:t xml:space="preserve"> HA/A</w:t>
      </w:r>
      <w:r w:rsidR="002E157A">
        <w:rPr>
          <w:vertAlign w:val="superscript"/>
        </w:rPr>
        <w:t>+</w:t>
      </w:r>
    </w:p>
    <w:p w14:paraId="4AB642C9" w14:textId="21458314" w:rsidR="00851394" w:rsidRPr="00851394" w:rsidRDefault="00C54DFF" w:rsidP="00FF2261">
      <w:pPr>
        <w:pStyle w:val="Odstavecseseznamem"/>
        <w:numPr>
          <w:ilvl w:val="1"/>
          <w:numId w:val="1"/>
        </w:numPr>
        <w:ind w:left="1434" w:hanging="357"/>
      </w:pPr>
      <w:r>
        <w:t>zásada B a z ní odvozená kyselina HB</w:t>
      </w:r>
      <w:r w:rsidRPr="00851394">
        <w:rPr>
          <w:vertAlign w:val="superscript"/>
        </w:rPr>
        <w:t>+</w:t>
      </w:r>
      <w:r w:rsidRPr="00C54DFF">
        <w:t xml:space="preserve"> tvoří </w:t>
      </w:r>
      <w:r>
        <w:t>rovněž konjugovaný pár B/HB</w:t>
      </w:r>
      <w:r w:rsidRPr="00851394">
        <w:rPr>
          <w:vertAlign w:val="superscript"/>
        </w:rPr>
        <w:t>+</w:t>
      </w:r>
    </w:p>
    <w:p w14:paraId="02C26492" w14:textId="629AE6D8" w:rsidR="00851394" w:rsidRDefault="00184CD1" w:rsidP="00FF2261">
      <w:pPr>
        <w:pStyle w:val="Odstavecseseznamem"/>
        <w:numPr>
          <w:ilvl w:val="1"/>
          <w:numId w:val="1"/>
        </w:numPr>
        <w:ind w:left="1434" w:hanging="357"/>
      </w:pPr>
      <w:r w:rsidRPr="00184CD1">
        <w:t>amfiprotní</w:t>
      </w:r>
      <w:r w:rsidR="006F2212">
        <w:t xml:space="preserve"> charakter látek</w:t>
      </w:r>
      <w:r w:rsidR="004212E7">
        <w:t xml:space="preserve"> – látky reagují jako kyseliny i jako zásady (kyselý/zásaditý charakter se projeví až po interakci </w:t>
      </w:r>
      <w:r w:rsidR="00C43E24">
        <w:t>s</w:t>
      </w:r>
      <w:r w:rsidR="004212E7">
        <w:t> jinou látkou</w:t>
      </w:r>
      <w:r w:rsidR="00C41E63">
        <w:t>, například H</w:t>
      </w:r>
      <w:r w:rsidR="009C4EDD">
        <w:rPr>
          <w:vertAlign w:val="subscript"/>
        </w:rPr>
        <w:t>2</w:t>
      </w:r>
      <w:r w:rsidR="009C4EDD">
        <w:t>O, NH</w:t>
      </w:r>
      <w:r w:rsidR="009C4EDD">
        <w:rPr>
          <w:vertAlign w:val="subscript"/>
        </w:rPr>
        <w:t>3</w:t>
      </w:r>
      <w:r w:rsidR="009C4EDD">
        <w:t>, HCO</w:t>
      </w:r>
      <w:r w:rsidR="009C4EDD">
        <w:rPr>
          <w:vertAlign w:val="subscript"/>
        </w:rPr>
        <w:t>3</w:t>
      </w:r>
      <w:r w:rsidR="004212E7">
        <w:t>)</w:t>
      </w:r>
    </w:p>
    <w:p w14:paraId="73716C5D" w14:textId="5A15E0D3" w:rsidR="004212E7" w:rsidRDefault="00DA45DA" w:rsidP="00FF2261">
      <w:pPr>
        <w:pStyle w:val="Odstavecseseznamem"/>
        <w:numPr>
          <w:ilvl w:val="1"/>
          <w:numId w:val="1"/>
        </w:numPr>
        <w:ind w:left="1434" w:hanging="357"/>
      </w:pPr>
      <w:r>
        <w:t>aprotní látky – nepřijímají ani neodevzdávají protony</w:t>
      </w:r>
      <w:r w:rsidR="00D43D49">
        <w:t xml:space="preserve"> (nezúčastňují se protolytických reakcí</w:t>
      </w:r>
      <w:r w:rsidR="009C4EDD">
        <w:t>, například benzen</w:t>
      </w:r>
      <w:r w:rsidR="00D43D49">
        <w:t>)</w:t>
      </w:r>
    </w:p>
    <w:p w14:paraId="641949DE" w14:textId="21CD7132" w:rsidR="007C35BB" w:rsidRDefault="001B723B" w:rsidP="001B723B">
      <w:pPr>
        <w:pStyle w:val="Nadpis1"/>
      </w:pPr>
      <w:r>
        <w:t>Významné protolytické reakce</w:t>
      </w:r>
    </w:p>
    <w:p w14:paraId="617C5E68" w14:textId="08FE62F1" w:rsidR="001B723B" w:rsidRDefault="001B723B" w:rsidP="001B723B">
      <w:pPr>
        <w:pStyle w:val="Nadpis2"/>
      </w:pPr>
      <w:r>
        <w:t>Disociace kyselin a zásad</w:t>
      </w:r>
    </w:p>
    <w:p w14:paraId="3E4B5F9C" w14:textId="79B41D94" w:rsidR="00FC6604" w:rsidRDefault="001B723B" w:rsidP="00FC6604">
      <w:pPr>
        <w:pStyle w:val="Nadpis3"/>
      </w:pPr>
      <w:r>
        <w:t>Disociace kyselin ve vodě</w:t>
      </w:r>
    </w:p>
    <w:p w14:paraId="0DDFA789" w14:textId="77777777" w:rsidR="00FC6604" w:rsidRDefault="00FC6604" w:rsidP="00FC6604">
      <w:pPr>
        <w:pStyle w:val="Odstavecseseznamem"/>
        <w:numPr>
          <w:ilvl w:val="0"/>
          <w:numId w:val="9"/>
        </w:numPr>
      </w:pPr>
      <w:r>
        <w:t>protolytická reakce kyseliny a vody za vzniku iontů</w:t>
      </w:r>
    </w:p>
    <w:p w14:paraId="582AF47B" w14:textId="77777777" w:rsidR="00FC6604" w:rsidRDefault="00FC6604" w:rsidP="00FC6604">
      <w:pPr>
        <w:pStyle w:val="Odstavecseseznamem"/>
        <w:numPr>
          <w:ilvl w:val="0"/>
          <w:numId w:val="9"/>
        </w:numPr>
      </w:pPr>
      <w:r>
        <w:t>rychlá zvratná reakce</w:t>
      </w:r>
    </w:p>
    <w:p w14:paraId="388B50AA" w14:textId="77777777" w:rsidR="00F97B6C" w:rsidRDefault="00FC6604" w:rsidP="00FC6604">
      <w:pPr>
        <w:pStyle w:val="Odstavecseseznamem"/>
        <w:numPr>
          <w:ilvl w:val="0"/>
          <w:numId w:val="9"/>
        </w:numPr>
      </w:pPr>
      <w:r>
        <w:t>vede k ustanovení disociační rovnová</w:t>
      </w:r>
      <w:r w:rsidR="00F97B6C">
        <w:t>hy</w:t>
      </w:r>
    </w:p>
    <w:p w14:paraId="02F1F7FE" w14:textId="53A2664B" w:rsidR="00FC6604" w:rsidRDefault="002203FF" w:rsidP="00F97B6C">
      <w:pPr>
        <w:jc w:val="center"/>
      </w:pPr>
      <w:r w:rsidRPr="002203FF">
        <w:drawing>
          <wp:inline distT="0" distB="0" distL="0" distR="0" wp14:anchorId="746A2A5E" wp14:editId="00F3A7DF">
            <wp:extent cx="6343650" cy="263783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5880" cy="268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36E91" w14:textId="77777777" w:rsidR="00FC6604" w:rsidRDefault="00FC6604" w:rsidP="00FC6604">
      <w:pPr>
        <w:pStyle w:val="Odstavecseseznamem"/>
        <w:numPr>
          <w:ilvl w:val="0"/>
          <w:numId w:val="9"/>
        </w:numPr>
      </w:pPr>
      <w:r>
        <w:t>disociace kyselin = postupné odštěpování protonů z molekuly kyselin (u vícesytných kyselin)</w:t>
      </w:r>
      <w:bookmarkStart w:id="0" w:name="_GoBack"/>
      <w:bookmarkEnd w:id="0"/>
    </w:p>
    <w:p w14:paraId="3F75795C" w14:textId="77777777" w:rsidR="00FC6604" w:rsidRDefault="00FC6604" w:rsidP="00FC6604">
      <w:pPr>
        <w:pStyle w:val="Odstavecseseznamem"/>
        <w:numPr>
          <w:ilvl w:val="0"/>
          <w:numId w:val="9"/>
        </w:numPr>
      </w:pPr>
      <w:r>
        <w:lastRenderedPageBreak/>
        <w:t>hodnoty disociačních konstant jsou kritériem pro dělení kyselin</w:t>
      </w:r>
    </w:p>
    <w:p w14:paraId="417BB89C" w14:textId="2D4D8374" w:rsidR="006E45B2" w:rsidRPr="00267AF5" w:rsidRDefault="00FC6604" w:rsidP="006E45B2">
      <w:pPr>
        <w:pStyle w:val="Odstavecseseznamem"/>
        <w:numPr>
          <w:ilvl w:val="1"/>
          <w:numId w:val="9"/>
        </w:numPr>
      </w:pPr>
      <w:r>
        <w:t>K</w:t>
      </w:r>
      <w:r w:rsidRPr="00FC6604">
        <w:rPr>
          <w:vertAlign w:val="subscript"/>
        </w:rPr>
        <w:t>HA</w:t>
      </w:r>
      <w:r>
        <w:t xml:space="preserve"> &lt; 10</w:t>
      </w:r>
      <w:r w:rsidRPr="00FC6604">
        <w:rPr>
          <w:vertAlign w:val="superscript"/>
        </w:rPr>
        <w:t>-4</w:t>
      </w:r>
      <w:r>
        <w:tab/>
        <w:t xml:space="preserve">= </w:t>
      </w:r>
      <w:r w:rsidR="002334C1">
        <w:t xml:space="preserve">slabé kyseliny </w:t>
      </w:r>
      <w:r>
        <w:t>(téměř samé molekuly, slabá schopnost disociovat)</w:t>
      </w:r>
    </w:p>
    <w:p w14:paraId="3B5381DA" w14:textId="2AF5519F" w:rsidR="00FC6604" w:rsidRPr="00267AF5" w:rsidRDefault="00FC6604" w:rsidP="000C50A2">
      <w:pPr>
        <w:pStyle w:val="Odstavecseseznamem"/>
        <w:numPr>
          <w:ilvl w:val="1"/>
          <w:numId w:val="9"/>
        </w:numPr>
      </w:pPr>
      <w:r>
        <w:t>10</w:t>
      </w:r>
      <w:r w:rsidRPr="00FC6604">
        <w:rPr>
          <w:vertAlign w:val="superscript"/>
        </w:rPr>
        <w:t>-4</w:t>
      </w:r>
      <w:r>
        <w:t xml:space="preserve"> &lt; K</w:t>
      </w:r>
      <w:r w:rsidRPr="00FC6604">
        <w:rPr>
          <w:vertAlign w:val="subscript"/>
        </w:rPr>
        <w:t>HA</w:t>
      </w:r>
      <w:r>
        <w:t xml:space="preserve"> &lt; 10</w:t>
      </w:r>
      <w:r w:rsidRPr="00FC6604">
        <w:rPr>
          <w:vertAlign w:val="superscript"/>
        </w:rPr>
        <w:t>-2</w:t>
      </w:r>
      <w:r>
        <w:tab/>
        <w:t xml:space="preserve">= </w:t>
      </w:r>
      <w:r w:rsidR="002334C1">
        <w:t>středně silné kyseliny</w:t>
      </w:r>
      <w:r>
        <w:t xml:space="preserve"> (poměr mezi ionty a molekulami je přibližně 1)</w:t>
      </w:r>
    </w:p>
    <w:p w14:paraId="3DE5EA3B" w14:textId="19413079" w:rsidR="00B21C1E" w:rsidRDefault="00FC6604" w:rsidP="00E77CA2">
      <w:pPr>
        <w:pStyle w:val="Odstavecseseznamem"/>
        <w:numPr>
          <w:ilvl w:val="1"/>
          <w:numId w:val="9"/>
        </w:numPr>
      </w:pPr>
      <w:r>
        <w:t>K</w:t>
      </w:r>
      <w:r w:rsidRPr="00FC6604">
        <w:rPr>
          <w:vertAlign w:val="subscript"/>
        </w:rPr>
        <w:t>HA</w:t>
      </w:r>
      <w:r>
        <w:t xml:space="preserve"> &gt; 10</w:t>
      </w:r>
      <w:r w:rsidRPr="00FC6604">
        <w:rPr>
          <w:vertAlign w:val="superscript"/>
        </w:rPr>
        <w:t>-2</w:t>
      </w:r>
      <w:r>
        <w:tab/>
        <w:t>= siln</w:t>
      </w:r>
      <w:r w:rsidR="002334C1">
        <w:t>é kyseliny</w:t>
      </w:r>
      <w:r>
        <w:t xml:space="preserve"> (téměř samé ionty, silná schopnost disociovat)</w:t>
      </w:r>
    </w:p>
    <w:p w14:paraId="74ED486D" w14:textId="21D6F065" w:rsidR="00A67E75" w:rsidRDefault="00D90669" w:rsidP="00A67E75">
      <w:pPr>
        <w:pStyle w:val="Odstavecseseznamem"/>
        <w:numPr>
          <w:ilvl w:val="0"/>
          <w:numId w:val="9"/>
        </w:numPr>
      </w:pPr>
      <w:r>
        <w:t xml:space="preserve">nejsilnější </w:t>
      </w:r>
      <w:r w:rsidR="000C2E08">
        <w:t>–</w:t>
      </w:r>
      <w:r>
        <w:t xml:space="preserve"> bezkyslíkaté anorganické (minerální) kyseliny</w:t>
      </w:r>
    </w:p>
    <w:p w14:paraId="6E59934C" w14:textId="05717A72" w:rsidR="000C2E08" w:rsidRDefault="000C2E08" w:rsidP="00A67E75">
      <w:pPr>
        <w:pStyle w:val="Odstavecseseznamem"/>
        <w:numPr>
          <w:ilvl w:val="0"/>
          <w:numId w:val="9"/>
        </w:numPr>
      </w:pPr>
      <w:r>
        <w:t>nejslabší – organické kyseliny</w:t>
      </w:r>
    </w:p>
    <w:p w14:paraId="2B8AD821" w14:textId="3DA43DD6" w:rsidR="000C2E08" w:rsidRDefault="00556A58" w:rsidP="00A67E75">
      <w:pPr>
        <w:pStyle w:val="Odstavecseseznamem"/>
        <w:numPr>
          <w:ilvl w:val="0"/>
          <w:numId w:val="9"/>
        </w:numPr>
      </w:pPr>
      <w:r>
        <w:t>u kyslíkatých kyselin obecné platí, že čím je v</w:t>
      </w:r>
      <w:r w:rsidR="00E410A4">
        <w:t xml:space="preserve"> molekule kyseliny více atomů </w:t>
      </w:r>
      <w:r w:rsidR="008C400C">
        <w:t>kyslíku v porovnání s atomy vodíku, tím je kyselina silnější</w:t>
      </w:r>
    </w:p>
    <w:p w14:paraId="60E51FBE" w14:textId="5D77707D" w:rsidR="00814C99" w:rsidRDefault="00814C99" w:rsidP="00814C99">
      <w:pPr>
        <w:pStyle w:val="Nadpis3"/>
      </w:pPr>
      <w:r>
        <w:t>Disociace zásad</w:t>
      </w:r>
    </w:p>
    <w:p w14:paraId="4A235EA6" w14:textId="2E392E99" w:rsidR="00814C99" w:rsidRDefault="00EB1384" w:rsidP="00EB1384">
      <w:pPr>
        <w:pStyle w:val="Odstavecseseznamem"/>
        <w:numPr>
          <w:ilvl w:val="0"/>
          <w:numId w:val="10"/>
        </w:numPr>
      </w:pPr>
      <w:r>
        <w:t>protolytická reakce zásady a vody za vzniku iontů</w:t>
      </w:r>
      <w:r w:rsidR="00632C7D" w:rsidRPr="00632C7D">
        <w:drawing>
          <wp:inline distT="0" distB="0" distL="0" distR="0" wp14:anchorId="6348EAB0" wp14:editId="26A67AA9">
            <wp:extent cx="5812015" cy="13144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4542" cy="13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2DF4D" w14:textId="76E15F21" w:rsidR="00244F18" w:rsidRDefault="00244F18" w:rsidP="00244F18">
      <w:pPr>
        <w:pStyle w:val="Odstavecseseznamem"/>
        <w:numPr>
          <w:ilvl w:val="0"/>
          <w:numId w:val="10"/>
        </w:numPr>
      </w:pPr>
      <w:r>
        <w:t xml:space="preserve">hodnoty disociačních konstant jsou kritériem pro dělení </w:t>
      </w:r>
      <w:r>
        <w:t>zásad</w:t>
      </w:r>
    </w:p>
    <w:p w14:paraId="381D55E1" w14:textId="2941FFDC" w:rsidR="00244F18" w:rsidRPr="00267AF5" w:rsidRDefault="00244F18" w:rsidP="00244F18">
      <w:pPr>
        <w:pStyle w:val="Odstavecseseznamem"/>
        <w:numPr>
          <w:ilvl w:val="1"/>
          <w:numId w:val="10"/>
        </w:numPr>
      </w:pPr>
      <w:r>
        <w:t>K</w:t>
      </w:r>
      <w:r w:rsidR="00CB7307">
        <w:rPr>
          <w:vertAlign w:val="subscript"/>
        </w:rPr>
        <w:t>B</w:t>
      </w:r>
      <w:r>
        <w:t xml:space="preserve"> &lt; 10</w:t>
      </w:r>
      <w:r w:rsidRPr="00FC6604">
        <w:rPr>
          <w:vertAlign w:val="superscript"/>
        </w:rPr>
        <w:t>-4</w:t>
      </w:r>
      <w:r>
        <w:tab/>
        <w:t xml:space="preserve">= slabé </w:t>
      </w:r>
      <w:r>
        <w:t>z</w:t>
      </w:r>
      <w:r w:rsidR="00E84E8A">
        <w:t>ásady</w:t>
      </w:r>
      <w:r>
        <w:t xml:space="preserve"> </w:t>
      </w:r>
      <w:r w:rsidR="007A7E73">
        <w:t>(amoniak, siřičitany)</w:t>
      </w:r>
    </w:p>
    <w:p w14:paraId="58746876" w14:textId="4709B6CE" w:rsidR="00244F18" w:rsidRPr="00267AF5" w:rsidRDefault="00244F18" w:rsidP="00244F18">
      <w:pPr>
        <w:pStyle w:val="Odstavecseseznamem"/>
        <w:numPr>
          <w:ilvl w:val="1"/>
          <w:numId w:val="10"/>
        </w:numPr>
      </w:pPr>
      <w:r>
        <w:t>10</w:t>
      </w:r>
      <w:r w:rsidRPr="00FC6604">
        <w:rPr>
          <w:vertAlign w:val="superscript"/>
        </w:rPr>
        <w:t>-4</w:t>
      </w:r>
      <w:r>
        <w:t xml:space="preserve"> &lt; K</w:t>
      </w:r>
      <w:r w:rsidR="00CB7307">
        <w:rPr>
          <w:vertAlign w:val="subscript"/>
        </w:rPr>
        <w:t>B</w:t>
      </w:r>
      <w:r>
        <w:t xml:space="preserve"> &lt; 10</w:t>
      </w:r>
      <w:r w:rsidRPr="00FC6604">
        <w:rPr>
          <w:vertAlign w:val="superscript"/>
        </w:rPr>
        <w:t>-2</w:t>
      </w:r>
      <w:r>
        <w:tab/>
        <w:t xml:space="preserve">= středně silné </w:t>
      </w:r>
      <w:r w:rsidR="00E84E8A">
        <w:t xml:space="preserve">zásady </w:t>
      </w:r>
      <w:r w:rsidR="007A7E73">
        <w:t>(</w:t>
      </w:r>
      <w:r w:rsidR="00FA2F71">
        <w:t>fosforečnany a uhličitany alkalických kovů)</w:t>
      </w:r>
    </w:p>
    <w:p w14:paraId="04D85AE7" w14:textId="7E031BCE" w:rsidR="00244F18" w:rsidRDefault="00244F18" w:rsidP="00244F18">
      <w:pPr>
        <w:pStyle w:val="Odstavecseseznamem"/>
        <w:numPr>
          <w:ilvl w:val="1"/>
          <w:numId w:val="10"/>
        </w:numPr>
      </w:pPr>
      <w:r>
        <w:t>K</w:t>
      </w:r>
      <w:r w:rsidR="00CB7307">
        <w:rPr>
          <w:vertAlign w:val="subscript"/>
        </w:rPr>
        <w:t>B</w:t>
      </w:r>
      <w:r>
        <w:t xml:space="preserve"> &gt; 10</w:t>
      </w:r>
      <w:r w:rsidRPr="00FC6604">
        <w:rPr>
          <w:vertAlign w:val="superscript"/>
        </w:rPr>
        <w:t>-2</w:t>
      </w:r>
      <w:r>
        <w:tab/>
        <w:t xml:space="preserve">= silné </w:t>
      </w:r>
      <w:r w:rsidR="00E84E8A">
        <w:t>zásady</w:t>
      </w:r>
      <w:r w:rsidR="008C1445">
        <w:t xml:space="preserve"> </w:t>
      </w:r>
      <w:r>
        <w:t>(</w:t>
      </w:r>
      <w:r w:rsidR="00FA2F71">
        <w:t>zásadotvorné oxidy, hydridy alkalických kovů, hydroxidy</w:t>
      </w:r>
      <w:r>
        <w:t>)</w:t>
      </w:r>
    </w:p>
    <w:p w14:paraId="62BD76E7" w14:textId="6F05903C" w:rsidR="00632C7D" w:rsidRDefault="00204A3F" w:rsidP="00204A3F">
      <w:pPr>
        <w:pStyle w:val="Nadpis2"/>
      </w:pPr>
      <w:r>
        <w:t>Autoprotolýza</w:t>
      </w:r>
    </w:p>
    <w:p w14:paraId="437B337A" w14:textId="4BA51888" w:rsidR="00204A3F" w:rsidRDefault="00204A3F" w:rsidP="00FE521A">
      <w:pPr>
        <w:pStyle w:val="Nadpis3"/>
        <w:numPr>
          <w:ilvl w:val="0"/>
          <w:numId w:val="0"/>
        </w:numPr>
        <w:ind w:left="708"/>
      </w:pPr>
      <w:r>
        <w:t>Autoprotolýza vody</w:t>
      </w:r>
    </w:p>
    <w:p w14:paraId="17AAF63F" w14:textId="73FFF8C3" w:rsidR="003563CC" w:rsidRDefault="003563CC" w:rsidP="003563CC">
      <w:pPr>
        <w:pStyle w:val="Odstavecseseznamem"/>
        <w:numPr>
          <w:ilvl w:val="0"/>
          <w:numId w:val="11"/>
        </w:numPr>
        <w:rPr>
          <w:rStyle w:val="tr"/>
        </w:rPr>
      </w:pPr>
      <w:r>
        <w:rPr>
          <w:rStyle w:val="tr"/>
        </w:rPr>
        <w:t>H</w:t>
      </w:r>
      <w:r w:rsidRPr="003563CC">
        <w:rPr>
          <w:rStyle w:val="tr"/>
          <w:vertAlign w:val="subscript"/>
        </w:rPr>
        <w:t>2</w:t>
      </w:r>
      <w:r>
        <w:rPr>
          <w:rStyle w:val="tr"/>
        </w:rPr>
        <w:t>O + H</w:t>
      </w:r>
      <w:r w:rsidRPr="003563CC">
        <w:rPr>
          <w:rStyle w:val="tr"/>
          <w:vertAlign w:val="subscript"/>
        </w:rPr>
        <w:t>2</w:t>
      </w:r>
      <w:r>
        <w:rPr>
          <w:rStyle w:val="tr"/>
        </w:rPr>
        <w:t xml:space="preserve">O </w:t>
      </w:r>
      <w:r>
        <w:rPr>
          <w:rStyle w:val="tr"/>
        </w:rPr>
        <w:t xml:space="preserve">→ </w:t>
      </w:r>
      <w:r>
        <w:rPr>
          <w:rStyle w:val="tr"/>
        </w:rPr>
        <w:t>H</w:t>
      </w:r>
      <w:r w:rsidRPr="003563CC">
        <w:rPr>
          <w:rStyle w:val="tr"/>
          <w:vertAlign w:val="subscript"/>
        </w:rPr>
        <w:t>3</w:t>
      </w:r>
      <w:r>
        <w:rPr>
          <w:rStyle w:val="tr"/>
        </w:rPr>
        <w:t>O</w:t>
      </w:r>
      <w:r w:rsidRPr="003563CC">
        <w:rPr>
          <w:rStyle w:val="tr"/>
          <w:vertAlign w:val="superscript"/>
        </w:rPr>
        <w:t>+</w:t>
      </w:r>
      <w:r>
        <w:rPr>
          <w:rStyle w:val="tr"/>
        </w:rPr>
        <w:t xml:space="preserve"> + OH</w:t>
      </w:r>
      <w:r w:rsidR="005E7F1B">
        <w:rPr>
          <w:rStyle w:val="tr"/>
          <w:vertAlign w:val="superscript"/>
        </w:rPr>
        <w:t>–</w:t>
      </w:r>
    </w:p>
    <w:p w14:paraId="3DF75829" w14:textId="039450EE" w:rsidR="00CB7307" w:rsidRDefault="00965748" w:rsidP="003563CC">
      <w:pPr>
        <w:pStyle w:val="Odstavecseseznamem"/>
        <w:numPr>
          <w:ilvl w:val="0"/>
          <w:numId w:val="11"/>
        </w:numPr>
        <w:rPr>
          <w:rStyle w:val="tr"/>
        </w:rPr>
      </w:pPr>
      <w:r>
        <w:t>K</w:t>
      </w:r>
      <w:r>
        <w:rPr>
          <w:vertAlign w:val="subscript"/>
        </w:rPr>
        <w:t>V</w:t>
      </w:r>
      <w:r>
        <w:t xml:space="preserve"> = [</w:t>
      </w:r>
      <w:r>
        <w:rPr>
          <w:rStyle w:val="tr"/>
        </w:rPr>
        <w:t>H</w:t>
      </w:r>
      <w:r w:rsidRPr="003563CC">
        <w:rPr>
          <w:rStyle w:val="tr"/>
          <w:vertAlign w:val="subscript"/>
        </w:rPr>
        <w:t>3</w:t>
      </w:r>
      <w:r>
        <w:rPr>
          <w:rStyle w:val="tr"/>
        </w:rPr>
        <w:t>O</w:t>
      </w:r>
      <w:r w:rsidRPr="003563CC">
        <w:rPr>
          <w:rStyle w:val="tr"/>
          <w:vertAlign w:val="superscript"/>
        </w:rPr>
        <w:t>+</w:t>
      </w:r>
      <w:r>
        <w:rPr>
          <w:rStyle w:val="tr"/>
        </w:rPr>
        <w:t>][</w:t>
      </w:r>
      <w:r>
        <w:rPr>
          <w:rStyle w:val="tr"/>
        </w:rPr>
        <w:t>OH</w:t>
      </w:r>
      <w:r>
        <w:rPr>
          <w:rStyle w:val="tr"/>
          <w:vertAlign w:val="superscript"/>
        </w:rPr>
        <w:t>–</w:t>
      </w:r>
      <w:r>
        <w:rPr>
          <w:rStyle w:val="tr"/>
        </w:rPr>
        <w:t>]</w:t>
      </w:r>
      <w:r w:rsidR="0006253D">
        <w:rPr>
          <w:rStyle w:val="tr"/>
        </w:rPr>
        <w:tab/>
      </w:r>
      <w:r w:rsidR="00CB26E2">
        <w:rPr>
          <w:rStyle w:val="tr"/>
        </w:rPr>
        <w:t>= iontový součin vody</w:t>
      </w:r>
    </w:p>
    <w:p w14:paraId="6BF16B89" w14:textId="278736A0" w:rsidR="00865B65" w:rsidRDefault="0013221C" w:rsidP="003563CC">
      <w:pPr>
        <w:pStyle w:val="Odstavecseseznamem"/>
        <w:numPr>
          <w:ilvl w:val="0"/>
          <w:numId w:val="11"/>
        </w:numPr>
      </w:pPr>
      <w:r>
        <w:t>[</w:t>
      </w:r>
      <w:r>
        <w:rPr>
          <w:rStyle w:val="tr"/>
        </w:rPr>
        <w:t>H</w:t>
      </w:r>
      <w:r w:rsidRPr="003563CC">
        <w:rPr>
          <w:rStyle w:val="tr"/>
          <w:vertAlign w:val="subscript"/>
        </w:rPr>
        <w:t>3</w:t>
      </w:r>
      <w:r>
        <w:rPr>
          <w:rStyle w:val="tr"/>
        </w:rPr>
        <w:t>O</w:t>
      </w:r>
      <w:r w:rsidRPr="003563CC">
        <w:rPr>
          <w:rStyle w:val="tr"/>
          <w:vertAlign w:val="superscript"/>
        </w:rPr>
        <w:t>+</w:t>
      </w:r>
      <w:r>
        <w:rPr>
          <w:rStyle w:val="tr"/>
        </w:rPr>
        <w:t>]</w:t>
      </w:r>
      <w:r>
        <w:rPr>
          <w:rStyle w:val="tr"/>
        </w:rPr>
        <w:t xml:space="preserve"> = </w:t>
      </w:r>
      <w:r>
        <w:rPr>
          <w:rStyle w:val="tr"/>
        </w:rPr>
        <w:t>[OH</w:t>
      </w:r>
      <w:r>
        <w:rPr>
          <w:rStyle w:val="tr"/>
          <w:vertAlign w:val="superscript"/>
        </w:rPr>
        <w:t>–</w:t>
      </w:r>
      <w:r>
        <w:rPr>
          <w:rStyle w:val="tr"/>
        </w:rPr>
        <w:t>]</w:t>
      </w:r>
      <w:r>
        <w:rPr>
          <w:rStyle w:val="tr"/>
        </w:rPr>
        <w:t xml:space="preserve"> = 1 </w:t>
      </w:r>
      <w:r w:rsidR="00F92A49" w:rsidRPr="004352C5">
        <w:t>·</w:t>
      </w:r>
      <w:r>
        <w:rPr>
          <w:rStyle w:val="tr"/>
        </w:rPr>
        <w:t xml:space="preserve"> 10</w:t>
      </w:r>
      <w:r>
        <w:rPr>
          <w:rStyle w:val="tr"/>
          <w:vertAlign w:val="superscript"/>
        </w:rPr>
        <w:t>-7</w:t>
      </w:r>
      <w:r>
        <w:rPr>
          <w:rStyle w:val="tr"/>
        </w:rPr>
        <w:t xml:space="preserve"> mol</w:t>
      </w:r>
      <w:r w:rsidR="00CA4652">
        <w:rPr>
          <w:rStyle w:val="tr"/>
        </w:rPr>
        <w:t xml:space="preserve"> </w:t>
      </w:r>
      <w:r w:rsidR="00CA4652" w:rsidRPr="004352C5">
        <w:t>·</w:t>
      </w:r>
      <w:r w:rsidR="00CA4652">
        <w:t xml:space="preserve"> dm</w:t>
      </w:r>
      <w:r w:rsidR="00F92A49">
        <w:rPr>
          <w:vertAlign w:val="superscript"/>
        </w:rPr>
        <w:t>-3</w:t>
      </w:r>
    </w:p>
    <w:p w14:paraId="0947696D" w14:textId="14D7CD78" w:rsidR="00F92A49" w:rsidRDefault="00F92A49" w:rsidP="003563CC">
      <w:pPr>
        <w:pStyle w:val="Odstavecseseznamem"/>
        <w:numPr>
          <w:ilvl w:val="0"/>
          <w:numId w:val="11"/>
        </w:numPr>
      </w:pPr>
      <w:r>
        <w:t>K</w:t>
      </w:r>
      <w:r>
        <w:rPr>
          <w:vertAlign w:val="subscript"/>
        </w:rPr>
        <w:t>V</w:t>
      </w:r>
      <w:r>
        <w:t xml:space="preserve"> = </w:t>
      </w:r>
      <w:r>
        <w:rPr>
          <w:rStyle w:val="tr"/>
        </w:rPr>
        <w:t xml:space="preserve">1 </w:t>
      </w:r>
      <w:r w:rsidRPr="004352C5">
        <w:t>·</w:t>
      </w:r>
      <w:r>
        <w:rPr>
          <w:rStyle w:val="tr"/>
        </w:rPr>
        <w:t xml:space="preserve"> 10</w:t>
      </w:r>
      <w:r>
        <w:rPr>
          <w:rStyle w:val="tr"/>
          <w:vertAlign w:val="superscript"/>
        </w:rPr>
        <w:t>-7</w:t>
      </w:r>
      <w:r>
        <w:rPr>
          <w:rStyle w:val="tr"/>
        </w:rPr>
        <w:t xml:space="preserve"> </w:t>
      </w:r>
      <w:r w:rsidR="007158BA" w:rsidRPr="004352C5">
        <w:t>·</w:t>
      </w:r>
      <w:r w:rsidR="007158BA">
        <w:rPr>
          <w:rStyle w:val="tr"/>
        </w:rPr>
        <w:t xml:space="preserve"> </w:t>
      </w:r>
      <w:r w:rsidR="007158BA">
        <w:rPr>
          <w:rStyle w:val="tr"/>
        </w:rPr>
        <w:t xml:space="preserve">1 </w:t>
      </w:r>
      <w:r w:rsidR="007158BA" w:rsidRPr="004352C5">
        <w:t>·</w:t>
      </w:r>
      <w:r w:rsidR="007158BA">
        <w:rPr>
          <w:rStyle w:val="tr"/>
        </w:rPr>
        <w:t xml:space="preserve"> 10</w:t>
      </w:r>
      <w:r w:rsidR="007158BA">
        <w:rPr>
          <w:rStyle w:val="tr"/>
          <w:vertAlign w:val="superscript"/>
        </w:rPr>
        <w:t>-7</w:t>
      </w:r>
      <w:r w:rsidR="007158BA">
        <w:rPr>
          <w:rStyle w:val="tr"/>
        </w:rPr>
        <w:t xml:space="preserve"> </w:t>
      </w:r>
      <w:r w:rsidR="007158BA">
        <w:rPr>
          <w:rStyle w:val="tr"/>
        </w:rPr>
        <w:t xml:space="preserve">= </w:t>
      </w:r>
      <w:r w:rsidR="007158BA">
        <w:rPr>
          <w:rStyle w:val="tr"/>
        </w:rPr>
        <w:t xml:space="preserve">1 </w:t>
      </w:r>
      <w:r w:rsidR="007158BA" w:rsidRPr="004352C5">
        <w:t>·</w:t>
      </w:r>
      <w:r w:rsidR="007158BA">
        <w:rPr>
          <w:rStyle w:val="tr"/>
        </w:rPr>
        <w:t xml:space="preserve"> 10</w:t>
      </w:r>
      <w:r w:rsidR="007158BA">
        <w:rPr>
          <w:rStyle w:val="tr"/>
          <w:vertAlign w:val="superscript"/>
        </w:rPr>
        <w:t>-</w:t>
      </w:r>
      <w:r w:rsidR="007158BA">
        <w:rPr>
          <w:rStyle w:val="tr"/>
          <w:vertAlign w:val="superscript"/>
        </w:rPr>
        <w:t>14</w:t>
      </w:r>
      <w:r w:rsidR="007158BA">
        <w:rPr>
          <w:rStyle w:val="tr"/>
        </w:rPr>
        <w:t xml:space="preserve"> mol</w:t>
      </w:r>
      <w:r w:rsidR="007158BA">
        <w:rPr>
          <w:rStyle w:val="tr"/>
          <w:vertAlign w:val="superscript"/>
        </w:rPr>
        <w:t>2</w:t>
      </w:r>
      <w:r w:rsidR="007158BA">
        <w:rPr>
          <w:rStyle w:val="tr"/>
        </w:rPr>
        <w:t xml:space="preserve"> </w:t>
      </w:r>
      <w:r w:rsidR="007158BA" w:rsidRPr="004352C5">
        <w:t>·</w:t>
      </w:r>
      <w:r w:rsidR="007158BA">
        <w:t xml:space="preserve"> dm</w:t>
      </w:r>
      <w:r w:rsidR="007158BA">
        <w:rPr>
          <w:vertAlign w:val="superscript"/>
        </w:rPr>
        <w:t>-</w:t>
      </w:r>
      <w:r w:rsidR="007158BA">
        <w:rPr>
          <w:vertAlign w:val="superscript"/>
        </w:rPr>
        <w:t>6</w:t>
      </w:r>
      <w:r w:rsidR="006F6C81">
        <w:t xml:space="preserve"> (konstantní pro standardní podmínky)</w:t>
      </w:r>
    </w:p>
    <w:p w14:paraId="076F930D" w14:textId="1765A3B8" w:rsidR="00BF6752" w:rsidRDefault="00BF6752" w:rsidP="00BF6752">
      <w:pPr>
        <w:pStyle w:val="Odstavecseseznamem"/>
        <w:numPr>
          <w:ilvl w:val="0"/>
          <w:numId w:val="11"/>
        </w:numPr>
      </w:pPr>
      <w:r>
        <w:t xml:space="preserve">1909 </w:t>
      </w:r>
      <w:r w:rsidR="00805931" w:rsidRPr="00805931">
        <w:t>Sørensen</w:t>
      </w:r>
      <w:r>
        <w:t xml:space="preserve"> zavedl </w:t>
      </w:r>
      <w:r w:rsidR="001C2480">
        <w:t>pH stupnici</w:t>
      </w:r>
    </w:p>
    <w:p w14:paraId="31467D05" w14:textId="75BFF4E0" w:rsidR="00CB7E28" w:rsidRDefault="00CB7E28" w:rsidP="00BF6752">
      <w:pPr>
        <w:pStyle w:val="Odstavecseseznamem"/>
        <w:numPr>
          <w:ilvl w:val="0"/>
          <w:numId w:val="11"/>
        </w:numPr>
      </w:pPr>
      <w:r>
        <w:t>pH</w:t>
      </w:r>
      <w:r w:rsidR="009A37A6">
        <w:t xml:space="preserve"> </w:t>
      </w:r>
      <w:r>
        <w:t>= kladná hodnota exponentu</w:t>
      </w:r>
      <w:r w:rsidR="009170F1">
        <w:t xml:space="preserve"> koncentrace oxoniového kationt</w:t>
      </w:r>
      <w:r w:rsidR="009A37A6">
        <w:t>u</w:t>
      </w:r>
    </w:p>
    <w:p w14:paraId="148302C2" w14:textId="0644AC57" w:rsidR="009A37A6" w:rsidRDefault="005A1DBF" w:rsidP="00BF6752">
      <w:pPr>
        <w:pStyle w:val="Odstavecseseznamem"/>
        <w:numPr>
          <w:ilvl w:val="0"/>
          <w:numId w:val="11"/>
        </w:numPr>
      </w:pPr>
      <w:r>
        <w:t>pOH = kladná hodnota exponentu koncentrace hydroxidového aniontu</w:t>
      </w:r>
    </w:p>
    <w:p w14:paraId="7BB986F1" w14:textId="0F94FE5E" w:rsidR="006B097F" w:rsidRDefault="006B097F" w:rsidP="0027444F">
      <w:pPr>
        <w:pStyle w:val="Odstavecseseznamem"/>
        <w:numPr>
          <w:ilvl w:val="0"/>
          <w:numId w:val="11"/>
        </w:numPr>
      </w:pPr>
      <w:r>
        <w:t xml:space="preserve">pH = 14 </w:t>
      </w:r>
      <w:r w:rsidR="0027444F">
        <w:t>-</w:t>
      </w:r>
      <w:r>
        <w:t xml:space="preserve"> pOH</w:t>
      </w:r>
      <w:r w:rsidR="0027444F">
        <w:br/>
      </w:r>
      <w:r w:rsidR="005E32EA" w:rsidRPr="005E32EA">
        <w:drawing>
          <wp:inline distT="0" distB="0" distL="0" distR="0" wp14:anchorId="6DBD7BAC" wp14:editId="193E7983">
            <wp:extent cx="4305901" cy="11812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50F16" w14:textId="2EB9271C" w:rsidR="0027444F" w:rsidRDefault="0027444F" w:rsidP="0027444F">
      <w:pPr>
        <w:pStyle w:val="Odstavecseseznamem"/>
        <w:numPr>
          <w:ilvl w:val="0"/>
          <w:numId w:val="11"/>
        </w:numPr>
      </w:pPr>
      <w:r>
        <w:t>kyselost/zásaditost roztoku lze zjistit pomocí acidobazického indikátoru</w:t>
      </w:r>
      <w:r w:rsidR="00053AD9">
        <w:t xml:space="preserve"> (fenolftalein, lakmus, …)</w:t>
      </w:r>
    </w:p>
    <w:p w14:paraId="3F4D7CE9" w14:textId="3C4BF679" w:rsidR="00EC3830" w:rsidRDefault="00176358" w:rsidP="00EC3830">
      <w:pPr>
        <w:pStyle w:val="Odstavecseseznamem"/>
        <w:numPr>
          <w:ilvl w:val="0"/>
          <w:numId w:val="11"/>
        </w:numPr>
      </w:pPr>
      <w:r>
        <w:t>k měření se používají pH</w:t>
      </w:r>
      <w:r w:rsidR="00450B2A">
        <w:t xml:space="preserve"> </w:t>
      </w:r>
      <w:r>
        <w:t>metry</w:t>
      </w:r>
    </w:p>
    <w:p w14:paraId="493B5C6B" w14:textId="00818B1D" w:rsidR="00E24517" w:rsidRDefault="00E24517" w:rsidP="00EC3830">
      <w:pPr>
        <w:pStyle w:val="Odstavecseseznamem"/>
        <w:numPr>
          <w:ilvl w:val="0"/>
          <w:numId w:val="11"/>
        </w:numPr>
      </w:pPr>
      <w:r>
        <w:t>přírodní indikátory</w:t>
      </w:r>
      <w:r w:rsidR="00A865F3">
        <w:t xml:space="preserve"> – červené zelí, červená řepa, …</w:t>
      </w:r>
    </w:p>
    <w:p w14:paraId="04C29B0D" w14:textId="12663F64" w:rsidR="00A865F3" w:rsidRDefault="00402F6F" w:rsidP="00402F6F">
      <w:pPr>
        <w:pStyle w:val="Nadpis2"/>
      </w:pPr>
      <w:r>
        <w:t>Neutralizace</w:t>
      </w:r>
    </w:p>
    <w:p w14:paraId="779A9C2B" w14:textId="2E65F88C" w:rsidR="00402F6F" w:rsidRDefault="00FD3525" w:rsidP="00FD3525">
      <w:pPr>
        <w:pStyle w:val="Odstavecseseznamem"/>
        <w:numPr>
          <w:ilvl w:val="0"/>
          <w:numId w:val="12"/>
        </w:numPr>
      </w:pPr>
      <w:r>
        <w:t>kyselina + zásada → sůl + voda</w:t>
      </w:r>
    </w:p>
    <w:p w14:paraId="4E563041" w14:textId="15296C0A" w:rsidR="00A578CA" w:rsidRDefault="00A578CA" w:rsidP="00EC4352">
      <w:pPr>
        <w:pStyle w:val="Nadpis2"/>
      </w:pPr>
      <w:r>
        <w:lastRenderedPageBreak/>
        <w:t>Hydrolýza soli</w:t>
      </w:r>
    </w:p>
    <w:p w14:paraId="71228523" w14:textId="7FD80D39" w:rsidR="00EC4352" w:rsidRPr="00EC4352" w:rsidRDefault="000F58D1" w:rsidP="00EC4352">
      <w:r w:rsidRPr="000F58D1">
        <w:drawing>
          <wp:inline distT="0" distB="0" distL="0" distR="0" wp14:anchorId="1E8040C4" wp14:editId="58E779A0">
            <wp:extent cx="6645910" cy="8911590"/>
            <wp:effectExtent l="0" t="0" r="254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352" w:rsidRPr="00EC4352" w:rsidSect="00A741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82F97"/>
    <w:multiLevelType w:val="hybridMultilevel"/>
    <w:tmpl w:val="E0BE62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B8C"/>
    <w:multiLevelType w:val="hybridMultilevel"/>
    <w:tmpl w:val="D7D20DFC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A1970C0"/>
    <w:multiLevelType w:val="hybridMultilevel"/>
    <w:tmpl w:val="D3E2355E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213934F0"/>
    <w:multiLevelType w:val="hybridMultilevel"/>
    <w:tmpl w:val="0C7C72C2"/>
    <w:lvl w:ilvl="0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F23226"/>
    <w:multiLevelType w:val="hybridMultilevel"/>
    <w:tmpl w:val="B70A81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7E2F2F"/>
    <w:multiLevelType w:val="hybridMultilevel"/>
    <w:tmpl w:val="C0D8A6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051C7"/>
    <w:multiLevelType w:val="hybridMultilevel"/>
    <w:tmpl w:val="715AFBEC"/>
    <w:lvl w:ilvl="0" w:tplc="BCA21F64">
      <w:start w:val="1"/>
      <w:numFmt w:val="decimal"/>
      <w:pStyle w:val="Nadpis2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566F8"/>
    <w:multiLevelType w:val="hybridMultilevel"/>
    <w:tmpl w:val="2F901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76552D"/>
    <w:multiLevelType w:val="hybridMultilevel"/>
    <w:tmpl w:val="A0D0CD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D94448"/>
    <w:multiLevelType w:val="hybridMultilevel"/>
    <w:tmpl w:val="62802600"/>
    <w:lvl w:ilvl="0" w:tplc="3F9EE5A6">
      <w:start w:val="1"/>
      <w:numFmt w:val="lowerLetter"/>
      <w:pStyle w:val="Nadpis3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CA1DCE"/>
    <w:multiLevelType w:val="hybridMultilevel"/>
    <w:tmpl w:val="5906D20A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73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45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17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89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61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433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053" w:hanging="360"/>
      </w:pPr>
      <w:rPr>
        <w:rFonts w:ascii="Wingdings" w:hAnsi="Wingdings" w:hint="default"/>
      </w:rPr>
    </w:lvl>
  </w:abstractNum>
  <w:abstractNum w:abstractNumId="11" w15:restartNumberingAfterBreak="0">
    <w:nsid w:val="7C505DC3"/>
    <w:multiLevelType w:val="hybridMultilevel"/>
    <w:tmpl w:val="82E4C948"/>
    <w:lvl w:ilvl="0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11"/>
  </w:num>
  <w:num w:numId="8">
    <w:abstractNumId w:val="10"/>
  </w:num>
  <w:num w:numId="9">
    <w:abstractNumId w:val="5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630"/>
    <w:rsid w:val="00025F1E"/>
    <w:rsid w:val="000420C1"/>
    <w:rsid w:val="00053AD9"/>
    <w:rsid w:val="0006253D"/>
    <w:rsid w:val="000C2E08"/>
    <w:rsid w:val="000C50A2"/>
    <w:rsid w:val="000F58D1"/>
    <w:rsid w:val="001005CA"/>
    <w:rsid w:val="00103D20"/>
    <w:rsid w:val="00106054"/>
    <w:rsid w:val="0013221C"/>
    <w:rsid w:val="00176358"/>
    <w:rsid w:val="00176EDA"/>
    <w:rsid w:val="00184CD1"/>
    <w:rsid w:val="001B1F6D"/>
    <w:rsid w:val="001B723B"/>
    <w:rsid w:val="001C2480"/>
    <w:rsid w:val="00204A3F"/>
    <w:rsid w:val="002203FF"/>
    <w:rsid w:val="002334C1"/>
    <w:rsid w:val="00244F18"/>
    <w:rsid w:val="00267AF5"/>
    <w:rsid w:val="0027444F"/>
    <w:rsid w:val="002E157A"/>
    <w:rsid w:val="003250C3"/>
    <w:rsid w:val="003563CC"/>
    <w:rsid w:val="003D5A28"/>
    <w:rsid w:val="00402F6F"/>
    <w:rsid w:val="0041618A"/>
    <w:rsid w:val="004212E7"/>
    <w:rsid w:val="004443A3"/>
    <w:rsid w:val="00450B2A"/>
    <w:rsid w:val="00464B4F"/>
    <w:rsid w:val="005242C3"/>
    <w:rsid w:val="00556A58"/>
    <w:rsid w:val="005A1DBF"/>
    <w:rsid w:val="005E32EA"/>
    <w:rsid w:val="005E5065"/>
    <w:rsid w:val="005E7F1B"/>
    <w:rsid w:val="006175EB"/>
    <w:rsid w:val="006276BD"/>
    <w:rsid w:val="00632C7D"/>
    <w:rsid w:val="006805F9"/>
    <w:rsid w:val="006866BD"/>
    <w:rsid w:val="006B097F"/>
    <w:rsid w:val="006C01DE"/>
    <w:rsid w:val="006E45B2"/>
    <w:rsid w:val="006F2212"/>
    <w:rsid w:val="006F6C81"/>
    <w:rsid w:val="0070078F"/>
    <w:rsid w:val="007158BA"/>
    <w:rsid w:val="007511CE"/>
    <w:rsid w:val="00753D68"/>
    <w:rsid w:val="00772504"/>
    <w:rsid w:val="007A1E36"/>
    <w:rsid w:val="007A7E73"/>
    <w:rsid w:val="007B4ED1"/>
    <w:rsid w:val="007C35BB"/>
    <w:rsid w:val="007C4DE6"/>
    <w:rsid w:val="007F0F1A"/>
    <w:rsid w:val="00801491"/>
    <w:rsid w:val="00805931"/>
    <w:rsid w:val="00814C99"/>
    <w:rsid w:val="00844F35"/>
    <w:rsid w:val="00851394"/>
    <w:rsid w:val="00865B65"/>
    <w:rsid w:val="008C1445"/>
    <w:rsid w:val="008C400C"/>
    <w:rsid w:val="008E4C97"/>
    <w:rsid w:val="00910F52"/>
    <w:rsid w:val="00911F94"/>
    <w:rsid w:val="0091304C"/>
    <w:rsid w:val="009170F1"/>
    <w:rsid w:val="00955A75"/>
    <w:rsid w:val="00965748"/>
    <w:rsid w:val="00993A09"/>
    <w:rsid w:val="009A37A6"/>
    <w:rsid w:val="009C4EDD"/>
    <w:rsid w:val="009F2FEF"/>
    <w:rsid w:val="00A108DA"/>
    <w:rsid w:val="00A158DB"/>
    <w:rsid w:val="00A30E6A"/>
    <w:rsid w:val="00A52620"/>
    <w:rsid w:val="00A578CA"/>
    <w:rsid w:val="00A67E75"/>
    <w:rsid w:val="00A741C1"/>
    <w:rsid w:val="00A8001F"/>
    <w:rsid w:val="00A80F66"/>
    <w:rsid w:val="00A865F3"/>
    <w:rsid w:val="00AA4B50"/>
    <w:rsid w:val="00AE443D"/>
    <w:rsid w:val="00B21C1E"/>
    <w:rsid w:val="00B54FF6"/>
    <w:rsid w:val="00B74BEC"/>
    <w:rsid w:val="00B93CB3"/>
    <w:rsid w:val="00BB1B1A"/>
    <w:rsid w:val="00BE59DD"/>
    <w:rsid w:val="00BF6752"/>
    <w:rsid w:val="00C11A2C"/>
    <w:rsid w:val="00C33887"/>
    <w:rsid w:val="00C41E63"/>
    <w:rsid w:val="00C43E24"/>
    <w:rsid w:val="00C54DFF"/>
    <w:rsid w:val="00C76AB2"/>
    <w:rsid w:val="00CA4652"/>
    <w:rsid w:val="00CA6422"/>
    <w:rsid w:val="00CB26E2"/>
    <w:rsid w:val="00CB7307"/>
    <w:rsid w:val="00CB7E28"/>
    <w:rsid w:val="00D43D49"/>
    <w:rsid w:val="00D90669"/>
    <w:rsid w:val="00DA45DA"/>
    <w:rsid w:val="00E23E47"/>
    <w:rsid w:val="00E24517"/>
    <w:rsid w:val="00E24F93"/>
    <w:rsid w:val="00E410A4"/>
    <w:rsid w:val="00E77CA2"/>
    <w:rsid w:val="00E823B3"/>
    <w:rsid w:val="00E84E8A"/>
    <w:rsid w:val="00EB1384"/>
    <w:rsid w:val="00EB2630"/>
    <w:rsid w:val="00EC3830"/>
    <w:rsid w:val="00EC4352"/>
    <w:rsid w:val="00F35B60"/>
    <w:rsid w:val="00F46897"/>
    <w:rsid w:val="00F91BA6"/>
    <w:rsid w:val="00F92A49"/>
    <w:rsid w:val="00F93445"/>
    <w:rsid w:val="00F96C46"/>
    <w:rsid w:val="00F97B6C"/>
    <w:rsid w:val="00FA2F71"/>
    <w:rsid w:val="00FA4F24"/>
    <w:rsid w:val="00FC6604"/>
    <w:rsid w:val="00FD3525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76F87"/>
  <w15:chartTrackingRefBased/>
  <w15:docId w15:val="{98B499C2-3F73-42A2-9CC6-57EBCB63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C4D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823B3"/>
    <w:pPr>
      <w:keepNext/>
      <w:keepLines/>
      <w:numPr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67AF5"/>
    <w:pPr>
      <w:keepNext/>
      <w:keepLines/>
      <w:numPr>
        <w:numId w:val="3"/>
      </w:numPr>
      <w:spacing w:before="40" w:after="0"/>
      <w:ind w:left="1068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B263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B26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EB2630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7C4D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823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67AF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r">
    <w:name w:val="tr"/>
    <w:basedOn w:val="Standardnpsmoodstavce"/>
    <w:rsid w:val="00356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Vít Kološ</dc:creator>
  <cp:keywords/>
  <dc:description/>
  <cp:lastModifiedBy>Vít Kološ</cp:lastModifiedBy>
  <cp:revision>132</cp:revision>
  <dcterms:created xsi:type="dcterms:W3CDTF">2019-05-02T13:56:00Z</dcterms:created>
  <dcterms:modified xsi:type="dcterms:W3CDTF">2019-05-02T17:49:00Z</dcterms:modified>
</cp:coreProperties>
</file>