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EF8C" w14:textId="1BC200AA" w:rsidR="009B689E" w:rsidRDefault="006F3D30" w:rsidP="00E72713">
      <w:pPr>
        <w:pStyle w:val="Nzev"/>
      </w:pPr>
      <w:r>
        <w:t xml:space="preserve">Starověký </w:t>
      </w:r>
      <w:r w:rsidR="009B689E">
        <w:t>Egypt</w:t>
      </w:r>
    </w:p>
    <w:p w14:paraId="7CA03F23" w14:textId="4E91FA30" w:rsidR="00E72713" w:rsidRDefault="00F43A0C" w:rsidP="00F43A0C">
      <w:pPr>
        <w:pStyle w:val="Odstavecseseznamem"/>
        <w:numPr>
          <w:ilvl w:val="0"/>
          <w:numId w:val="1"/>
        </w:numPr>
      </w:pPr>
      <w:r>
        <w:t>Nil = řeka, která lidem umožnila vznik tehdejší civilizace → později byl opěvován</w:t>
      </w:r>
    </w:p>
    <w:p w14:paraId="5137EDC3" w14:textId="32AA651C" w:rsidR="00F43A0C" w:rsidRDefault="00F43A0C" w:rsidP="00F43A0C">
      <w:pPr>
        <w:pStyle w:val="Odstavecseseznamem"/>
        <w:numPr>
          <w:ilvl w:val="0"/>
          <w:numId w:val="1"/>
        </w:numPr>
      </w:pPr>
      <w:r>
        <w:t>Horní (jih) a Dolní</w:t>
      </w:r>
      <w:r w:rsidR="000E4E6F">
        <w:t xml:space="preserve"> (sever) Egypt</w:t>
      </w:r>
      <w:r w:rsidR="009A0BF6">
        <w:t xml:space="preserve"> (podle toku řeky</w:t>
      </w:r>
      <w:r w:rsidR="00DF72D2">
        <w:t xml:space="preserve"> – horní/dolní</w:t>
      </w:r>
      <w:r w:rsidR="009A0BF6">
        <w:t>)</w:t>
      </w:r>
    </w:p>
    <w:p w14:paraId="555AAD36" w14:textId="162F633B" w:rsidR="00DF72D2" w:rsidRDefault="00E10E02" w:rsidP="00F43A0C">
      <w:pPr>
        <w:pStyle w:val="Odstavecseseznamem"/>
        <w:numPr>
          <w:ilvl w:val="0"/>
          <w:numId w:val="1"/>
        </w:numPr>
      </w:pPr>
      <w:r>
        <w:t>každoroční záplavy → úrodné bahno → zemědělství</w:t>
      </w:r>
    </w:p>
    <w:p w14:paraId="32FE8DC0" w14:textId="74519BBB" w:rsidR="00E10E02" w:rsidRDefault="00C74945" w:rsidP="00F43A0C">
      <w:pPr>
        <w:pStyle w:val="Odstavecseseznamem"/>
        <w:numPr>
          <w:ilvl w:val="0"/>
          <w:numId w:val="1"/>
        </w:numPr>
      </w:pPr>
      <w:r>
        <w:t>papyrus</w:t>
      </w:r>
    </w:p>
    <w:p w14:paraId="79D04AB8" w14:textId="0B5CD504" w:rsidR="00C74945" w:rsidRDefault="00C74945" w:rsidP="00F43A0C">
      <w:pPr>
        <w:pStyle w:val="Odstavecseseznamem"/>
        <w:numPr>
          <w:ilvl w:val="0"/>
          <w:numId w:val="1"/>
        </w:numPr>
      </w:pPr>
      <w:r>
        <w:t>dnes už k záplavám nedochází kvůli As</w:t>
      </w:r>
      <w:r w:rsidR="00C52AFB">
        <w:t>uánským přehradám</w:t>
      </w:r>
    </w:p>
    <w:p w14:paraId="0364AD42" w14:textId="768084DE" w:rsidR="00C52AFB" w:rsidRDefault="001E6F7F" w:rsidP="00F43A0C">
      <w:pPr>
        <w:pStyle w:val="Odstavecseseznamem"/>
        <w:numPr>
          <w:ilvl w:val="0"/>
          <w:numId w:val="1"/>
        </w:numPr>
      </w:pPr>
      <w:r>
        <w:t>lidé se museli naučit se záplavami pracovat (kanál</w:t>
      </w:r>
      <w:r w:rsidR="008919B0">
        <w:t>y</w:t>
      </w:r>
      <w:r>
        <w:t>)</w:t>
      </w:r>
      <w:r w:rsidR="008919B0">
        <w:t xml:space="preserve">, vyměřování pozemků → řízení práce, centralizace, </w:t>
      </w:r>
      <w:r w:rsidR="00515E30">
        <w:t>společenský systém</w:t>
      </w:r>
    </w:p>
    <w:p w14:paraId="3B76254C" w14:textId="3F333EC5" w:rsidR="00946978" w:rsidRDefault="00527994" w:rsidP="00F43A0C">
      <w:pPr>
        <w:pStyle w:val="Odstavecseseznamem"/>
        <w:numPr>
          <w:ilvl w:val="0"/>
          <w:numId w:val="1"/>
        </w:numPr>
      </w:pPr>
      <w:r>
        <w:t>pyramida společnosti</w:t>
      </w:r>
    </w:p>
    <w:p w14:paraId="2BFBF119" w14:textId="31276363" w:rsidR="00527994" w:rsidRDefault="00527994" w:rsidP="00527994">
      <w:pPr>
        <w:pStyle w:val="Odstavecseseznamem"/>
        <w:numPr>
          <w:ilvl w:val="1"/>
          <w:numId w:val="1"/>
        </w:numPr>
      </w:pPr>
      <w:r>
        <w:t xml:space="preserve">faraón </w:t>
      </w:r>
      <w:r w:rsidR="00A034EE">
        <w:t xml:space="preserve">– </w:t>
      </w:r>
      <w:r>
        <w:t>bůh na zemi</w:t>
      </w:r>
    </w:p>
    <w:p w14:paraId="3C75365B" w14:textId="46090D3F" w:rsidR="00527994" w:rsidRDefault="00527994" w:rsidP="00527994">
      <w:pPr>
        <w:pStyle w:val="Odstavecseseznamem"/>
        <w:numPr>
          <w:ilvl w:val="1"/>
          <w:numId w:val="1"/>
        </w:numPr>
      </w:pPr>
      <w:r>
        <w:t>kněží</w:t>
      </w:r>
      <w:r w:rsidR="00A034EE">
        <w:t xml:space="preserve"> – šíření náboženství, polyteismus, panteon bohů)</w:t>
      </w:r>
    </w:p>
    <w:p w14:paraId="55B37E8F" w14:textId="264B4B58" w:rsidR="00527994" w:rsidRDefault="00A034EE" w:rsidP="00527994">
      <w:pPr>
        <w:pStyle w:val="Odstavecseseznamem"/>
        <w:numPr>
          <w:ilvl w:val="1"/>
          <w:numId w:val="1"/>
        </w:numPr>
      </w:pPr>
      <w:r>
        <w:t xml:space="preserve">úředníci – zákony, daně, </w:t>
      </w:r>
      <w:r w:rsidR="007A54DA">
        <w:t>vyměřování pozemků po záplavách (nejvyšší úředník = vezír)</w:t>
      </w:r>
    </w:p>
    <w:p w14:paraId="3196334E" w14:textId="36F57AA9" w:rsidR="007A54DA" w:rsidRDefault="007A54DA" w:rsidP="00527994">
      <w:pPr>
        <w:pStyle w:val="Odstavecseseznamem"/>
        <w:numPr>
          <w:ilvl w:val="1"/>
          <w:numId w:val="1"/>
        </w:numPr>
      </w:pPr>
      <w:r>
        <w:t>armáda</w:t>
      </w:r>
    </w:p>
    <w:p w14:paraId="026F6E01" w14:textId="13E998F5" w:rsidR="007A54DA" w:rsidRDefault="007A54DA" w:rsidP="00527994">
      <w:pPr>
        <w:pStyle w:val="Odstavecseseznamem"/>
        <w:numPr>
          <w:ilvl w:val="1"/>
          <w:numId w:val="1"/>
        </w:numPr>
      </w:pPr>
      <w:r>
        <w:t>obchodníci, řemeslníci, zemědělci</w:t>
      </w:r>
    </w:p>
    <w:p w14:paraId="039DA39C" w14:textId="44943E58" w:rsidR="007A54DA" w:rsidRDefault="007A54DA" w:rsidP="00527994">
      <w:pPr>
        <w:pStyle w:val="Odstavecseseznamem"/>
        <w:numPr>
          <w:ilvl w:val="1"/>
          <w:numId w:val="1"/>
        </w:numPr>
      </w:pPr>
      <w:r>
        <w:t>otroci – nevelká skupina, zajatci</w:t>
      </w:r>
    </w:p>
    <w:p w14:paraId="06288758" w14:textId="0714A171" w:rsidR="007A54DA" w:rsidRDefault="007A54DA" w:rsidP="007A54DA">
      <w:pPr>
        <w:pStyle w:val="Odstavecseseznamem"/>
        <w:numPr>
          <w:ilvl w:val="0"/>
          <w:numId w:val="1"/>
        </w:numPr>
      </w:pPr>
      <w:r>
        <w:t>Egypt existoval 3000 let, dělíme podle dynastií (31)</w:t>
      </w:r>
    </w:p>
    <w:p w14:paraId="547DCEB8" w14:textId="54D772F5" w:rsidR="007A54DA" w:rsidRDefault="00877C79" w:rsidP="007A54DA">
      <w:pPr>
        <w:pStyle w:val="Odstavecseseznamem"/>
        <w:numPr>
          <w:ilvl w:val="0"/>
          <w:numId w:val="1"/>
        </w:numPr>
      </w:pPr>
      <w:r>
        <w:t>dále dělíme na říše</w:t>
      </w:r>
    </w:p>
    <w:p w14:paraId="68620F85" w14:textId="23DEE024" w:rsidR="00877C79" w:rsidRDefault="00877C79" w:rsidP="00877C79">
      <w:pPr>
        <w:pStyle w:val="Nadpis1"/>
      </w:pPr>
      <w:r>
        <w:t>Stará říše</w:t>
      </w:r>
    </w:p>
    <w:p w14:paraId="38498AB0" w14:textId="62E8F6A5" w:rsidR="00877C79" w:rsidRDefault="00877C79" w:rsidP="00877C79">
      <w:pPr>
        <w:pStyle w:val="Odstavecseseznamem"/>
        <w:numPr>
          <w:ilvl w:val="0"/>
          <w:numId w:val="2"/>
        </w:numPr>
      </w:pPr>
      <w:r>
        <w:t>3000 př. n. l. – počátek</w:t>
      </w:r>
    </w:p>
    <w:p w14:paraId="08A8818B" w14:textId="0BDBF6FA" w:rsidR="00877C79" w:rsidRDefault="00877C79" w:rsidP="00877C79">
      <w:pPr>
        <w:pStyle w:val="Odstavecseseznamem"/>
        <w:numPr>
          <w:ilvl w:val="0"/>
          <w:numId w:val="2"/>
        </w:numPr>
      </w:pPr>
      <w:r>
        <w:t>sjednocení Horního a Dolního Egypta</w:t>
      </w:r>
    </w:p>
    <w:p w14:paraId="109E81EE" w14:textId="3A8A8F9F" w:rsidR="00877C79" w:rsidRDefault="00877C79" w:rsidP="00877C79">
      <w:pPr>
        <w:pStyle w:val="Odstavecseseznamem"/>
        <w:numPr>
          <w:ilvl w:val="0"/>
          <w:numId w:val="2"/>
        </w:numPr>
      </w:pPr>
      <w:proofErr w:type="spellStart"/>
      <w:r>
        <w:t>Meni</w:t>
      </w:r>
      <w:proofErr w:type="spellEnd"/>
      <w:r>
        <w:t xml:space="preserve"> – sjednotil zemi, město </w:t>
      </w:r>
      <w:proofErr w:type="spellStart"/>
      <w:r>
        <w:t>Menofer</w:t>
      </w:r>
      <w:proofErr w:type="spellEnd"/>
      <w:r w:rsidR="000C27CA">
        <w:t xml:space="preserve"> (založeno na hranicích H. a D. Egypta)</w:t>
      </w:r>
    </w:p>
    <w:p w14:paraId="70B4A698" w14:textId="2BFAA1B5" w:rsidR="000C27CA" w:rsidRDefault="000C27CA" w:rsidP="00877C79">
      <w:pPr>
        <w:pStyle w:val="Odstavecseseznamem"/>
        <w:numPr>
          <w:ilvl w:val="0"/>
          <w:numId w:val="2"/>
        </w:numPr>
      </w:pPr>
      <w:r>
        <w:t>období faraónů, kteří stavěli pyramidy (hrobky)</w:t>
      </w:r>
    </w:p>
    <w:p w14:paraId="491A7578" w14:textId="65592512" w:rsidR="000C27CA" w:rsidRDefault="00906922" w:rsidP="00877C79">
      <w:pPr>
        <w:pStyle w:val="Odstavecseseznamem"/>
        <w:numPr>
          <w:ilvl w:val="0"/>
          <w:numId w:val="2"/>
        </w:numPr>
      </w:pPr>
      <w:r>
        <w:t xml:space="preserve">faraón </w:t>
      </w:r>
      <w:proofErr w:type="spellStart"/>
      <w:r>
        <w:t>Džoser</w:t>
      </w:r>
      <w:proofErr w:type="spellEnd"/>
      <w:r>
        <w:t xml:space="preserve"> – architekt </w:t>
      </w:r>
      <w:proofErr w:type="spellStart"/>
      <w:r>
        <w:t>Imhotep</w:t>
      </w:r>
      <w:proofErr w:type="spellEnd"/>
      <w:r>
        <w:t xml:space="preserve"> mu nechal postavit první pyramidu (byla stupňovitá)</w:t>
      </w:r>
    </w:p>
    <w:p w14:paraId="4F92FB3A" w14:textId="30EE6202" w:rsidR="00906922" w:rsidRDefault="00A3392A" w:rsidP="00877C79">
      <w:pPr>
        <w:pStyle w:val="Odstavecseseznamem"/>
        <w:numPr>
          <w:ilvl w:val="0"/>
          <w:numId w:val="2"/>
        </w:numPr>
      </w:pPr>
      <w:r>
        <w:t xml:space="preserve">pyramida měla </w:t>
      </w:r>
      <w:r w:rsidR="000F1535">
        <w:t>zajistit, aby bylo tělo zachováno pro posmrtný život, s mumií se nesmělo manipulovat</w:t>
      </w:r>
    </w:p>
    <w:p w14:paraId="04839D6E" w14:textId="326C7378" w:rsidR="00D14C4E" w:rsidRDefault="00DD5FBD" w:rsidP="00464083">
      <w:pPr>
        <w:pStyle w:val="Odstavecseseznamem"/>
        <w:numPr>
          <w:ilvl w:val="0"/>
          <w:numId w:val="2"/>
        </w:numPr>
      </w:pPr>
      <w:r>
        <w:t>časem dostali kněží příliš velkou moc →</w:t>
      </w:r>
      <w:r w:rsidR="00D14C4E">
        <w:t xml:space="preserve"> rozpad, anarchie, hladomor</w:t>
      </w:r>
      <w:r w:rsidR="00464083">
        <w:t xml:space="preserve"> → zánik staré říše</w:t>
      </w:r>
    </w:p>
    <w:p w14:paraId="05968535" w14:textId="5300A533" w:rsidR="00464083" w:rsidRDefault="00464083" w:rsidP="00464083">
      <w:pPr>
        <w:pStyle w:val="Nadpis1"/>
      </w:pPr>
      <w:r>
        <w:t>Střední říše</w:t>
      </w:r>
    </w:p>
    <w:p w14:paraId="5ACE6673" w14:textId="29845017" w:rsidR="00464083" w:rsidRDefault="00277DC3" w:rsidP="00464083">
      <w:pPr>
        <w:pStyle w:val="Odstavecseseznamem"/>
        <w:numPr>
          <w:ilvl w:val="0"/>
          <w:numId w:val="3"/>
        </w:numPr>
      </w:pPr>
      <w:r>
        <w:t>obnova hierarchie</w:t>
      </w:r>
    </w:p>
    <w:p w14:paraId="54015560" w14:textId="67AD8C80" w:rsidR="00277DC3" w:rsidRDefault="00277DC3" w:rsidP="00464083">
      <w:pPr>
        <w:pStyle w:val="Odstavecseseznamem"/>
        <w:numPr>
          <w:ilvl w:val="0"/>
          <w:numId w:val="3"/>
        </w:numPr>
      </w:pPr>
      <w:r>
        <w:t xml:space="preserve">příprava budoucího panovníka na </w:t>
      </w:r>
      <w:r w:rsidR="00CD32C2">
        <w:t>vládu – předcházelo se boji v rodině o moc</w:t>
      </w:r>
    </w:p>
    <w:p w14:paraId="4EBE6C0F" w14:textId="63C0B1E2" w:rsidR="006B42D9" w:rsidRDefault="00CD32C2" w:rsidP="006B42D9">
      <w:pPr>
        <w:pStyle w:val="Odstavecseseznamem"/>
        <w:numPr>
          <w:ilvl w:val="0"/>
          <w:numId w:val="3"/>
        </w:numPr>
      </w:pPr>
      <w:r>
        <w:t xml:space="preserve">po </w:t>
      </w:r>
      <w:r w:rsidR="001F5BE9">
        <w:t xml:space="preserve">roce </w:t>
      </w:r>
      <w:r>
        <w:t xml:space="preserve">200 </w:t>
      </w:r>
      <w:r w:rsidR="001F5BE9">
        <w:t xml:space="preserve">– vpád </w:t>
      </w:r>
      <w:proofErr w:type="spellStart"/>
      <w:r w:rsidR="001F5BE9">
        <w:t>hyks</w:t>
      </w:r>
      <w:r w:rsidR="00BE2386">
        <w:t>ósů</w:t>
      </w:r>
      <w:proofErr w:type="spellEnd"/>
      <w:r w:rsidR="00BE2386">
        <w:t xml:space="preserve"> </w:t>
      </w:r>
      <w:r w:rsidR="006B42D9">
        <w:t>do Egypta – kvalitní bronzové zbraně, dobrá taktika a krutost</w:t>
      </w:r>
    </w:p>
    <w:p w14:paraId="72750CA8" w14:textId="5C0A884A" w:rsidR="009B29F7" w:rsidRDefault="006B42D9" w:rsidP="006B42D9">
      <w:pPr>
        <w:pStyle w:val="Odstavecseseznamem"/>
        <w:numPr>
          <w:ilvl w:val="1"/>
          <w:numId w:val="3"/>
        </w:numPr>
      </w:pPr>
      <w:r>
        <w:t>porazili Egypťany, nakonec však Egypťané převezmou jejich taktiku a vytlačí je</w:t>
      </w:r>
    </w:p>
    <w:p w14:paraId="1B1B63E4" w14:textId="77777777" w:rsidR="009B29F7" w:rsidRDefault="009B29F7">
      <w:r>
        <w:br w:type="page"/>
      </w:r>
    </w:p>
    <w:p w14:paraId="4E70CD7E" w14:textId="3C882DF5" w:rsidR="006B42D9" w:rsidRDefault="006B42D9" w:rsidP="006B42D9">
      <w:pPr>
        <w:pStyle w:val="Nadpis1"/>
      </w:pPr>
      <w:r>
        <w:lastRenderedPageBreak/>
        <w:t>Nová říše</w:t>
      </w:r>
    </w:p>
    <w:p w14:paraId="4F57F12F" w14:textId="0B9AFB90" w:rsidR="006B42D9" w:rsidRDefault="006D03AC" w:rsidP="006D03AC">
      <w:pPr>
        <w:pStyle w:val="Odstavecseseznamem"/>
        <w:numPr>
          <w:ilvl w:val="0"/>
          <w:numId w:val="4"/>
        </w:numPr>
      </w:pPr>
      <w:proofErr w:type="spellStart"/>
      <w:r>
        <w:t>Hatšepsut</w:t>
      </w:r>
      <w:proofErr w:type="spellEnd"/>
      <w:r>
        <w:t xml:space="preserve"> </w:t>
      </w:r>
      <w:r w:rsidR="00E13444">
        <w:t>–</w:t>
      </w:r>
      <w:r>
        <w:t xml:space="preserve"> </w:t>
      </w:r>
      <w:r w:rsidR="00E13444">
        <w:t>nejmocnější žena</w:t>
      </w:r>
    </w:p>
    <w:p w14:paraId="53B1688D" w14:textId="349CC37D" w:rsidR="00E13444" w:rsidRDefault="00E13444" w:rsidP="00E13444">
      <w:pPr>
        <w:pStyle w:val="Odstavecseseznamem"/>
        <w:numPr>
          <w:ilvl w:val="1"/>
          <w:numId w:val="4"/>
        </w:numPr>
      </w:pPr>
      <w:r>
        <w:t>nastoupila jako regentka (dočasně zastupovala neplnoletého vládce)</w:t>
      </w:r>
    </w:p>
    <w:p w14:paraId="7D045CD0" w14:textId="72178C27" w:rsidR="00170D70" w:rsidRDefault="00170D70" w:rsidP="00E13444">
      <w:pPr>
        <w:pStyle w:val="Odstavecseseznamem"/>
        <w:numPr>
          <w:ilvl w:val="1"/>
          <w:numId w:val="4"/>
        </w:numPr>
      </w:pPr>
      <w:r>
        <w:t>vládla za svého syna ještě 20 let</w:t>
      </w:r>
      <w:r w:rsidR="00496226">
        <w:t xml:space="preserve"> </w:t>
      </w:r>
      <w:r w:rsidR="00A61DE5">
        <w:t>od doby</w:t>
      </w:r>
      <w:r w:rsidR="00496226">
        <w:t>, kdy se stal plnoletým</w:t>
      </w:r>
    </w:p>
    <w:p w14:paraId="7FE994BC" w14:textId="45B86DB3" w:rsidR="00496226" w:rsidRDefault="00B73007" w:rsidP="00E13444">
      <w:pPr>
        <w:pStyle w:val="Odstavecseseznamem"/>
        <w:numPr>
          <w:ilvl w:val="1"/>
          <w:numId w:val="4"/>
        </w:numPr>
      </w:pPr>
      <w:r>
        <w:t>budovala chrám</w:t>
      </w:r>
    </w:p>
    <w:p w14:paraId="7770FDE4" w14:textId="0F7DABA0" w:rsidR="00B73007" w:rsidRDefault="00B73007" w:rsidP="00B73007">
      <w:pPr>
        <w:pStyle w:val="Odstavecseseznamem"/>
        <w:numPr>
          <w:ilvl w:val="0"/>
          <w:numId w:val="4"/>
        </w:numPr>
      </w:pPr>
      <w:proofErr w:type="spellStart"/>
      <w:r>
        <w:t>Thutmose</w:t>
      </w:r>
      <w:proofErr w:type="spellEnd"/>
      <w:r>
        <w:t xml:space="preserve"> III.</w:t>
      </w:r>
    </w:p>
    <w:p w14:paraId="632DC661" w14:textId="569ED03B" w:rsidR="00B73007" w:rsidRDefault="00B73007" w:rsidP="00B73007">
      <w:pPr>
        <w:pStyle w:val="Odstavecseseznamem"/>
        <w:numPr>
          <w:ilvl w:val="1"/>
          <w:numId w:val="4"/>
        </w:numPr>
      </w:pPr>
      <w:r>
        <w:t>výjimečný válečník</w:t>
      </w:r>
    </w:p>
    <w:p w14:paraId="25A74F5C" w14:textId="2972FCC6" w:rsidR="00B73007" w:rsidRDefault="00B73007" w:rsidP="00B73007">
      <w:pPr>
        <w:pStyle w:val="Odstavecseseznamem"/>
        <w:numPr>
          <w:ilvl w:val="1"/>
          <w:numId w:val="4"/>
        </w:numPr>
      </w:pPr>
      <w:r>
        <w:t>největší územní rozmach Egypta (až do oblasti Palestiny, Sýrie, částečně dočasně ovládli Mezopotámii)</w:t>
      </w:r>
    </w:p>
    <w:p w14:paraId="3B57F67F" w14:textId="08CFB65A" w:rsidR="00B73007" w:rsidRDefault="0015674E" w:rsidP="0015674E">
      <w:pPr>
        <w:pStyle w:val="Odstavecseseznamem"/>
        <w:numPr>
          <w:ilvl w:val="0"/>
          <w:numId w:val="4"/>
        </w:numPr>
      </w:pPr>
      <w:proofErr w:type="spellStart"/>
      <w:r>
        <w:t>Amenhotep</w:t>
      </w:r>
      <w:proofErr w:type="spellEnd"/>
      <w:r>
        <w:t xml:space="preserve"> IV.</w:t>
      </w:r>
    </w:p>
    <w:p w14:paraId="23934F12" w14:textId="0B80FAC0" w:rsidR="0015674E" w:rsidRDefault="0015674E" w:rsidP="0015674E">
      <w:pPr>
        <w:pStyle w:val="Odstavecseseznamem"/>
        <w:numPr>
          <w:ilvl w:val="1"/>
          <w:numId w:val="4"/>
        </w:numPr>
      </w:pPr>
      <w:r>
        <w:t>„kacířský faraon“</w:t>
      </w:r>
    </w:p>
    <w:p w14:paraId="0378727E" w14:textId="09603D6A" w:rsidR="0015674E" w:rsidRDefault="0015674E" w:rsidP="0015674E">
      <w:pPr>
        <w:pStyle w:val="Odstavecseseznamem"/>
        <w:numPr>
          <w:ilvl w:val="1"/>
          <w:numId w:val="4"/>
        </w:numPr>
      </w:pPr>
      <w:r>
        <w:t>psy</w:t>
      </w:r>
      <w:r w:rsidR="00123D4E">
        <w:t>chicky nemocný, fixován na náboženství</w:t>
      </w:r>
    </w:p>
    <w:p w14:paraId="4C20BC10" w14:textId="2B0F76C6" w:rsidR="00123D4E" w:rsidRDefault="00123D4E" w:rsidP="0015674E">
      <w:pPr>
        <w:pStyle w:val="Odstavecseseznamem"/>
        <w:numPr>
          <w:ilvl w:val="1"/>
          <w:numId w:val="4"/>
        </w:numPr>
      </w:pPr>
      <w:r>
        <w:t>náboženská reforma</w:t>
      </w:r>
    </w:p>
    <w:p w14:paraId="0B4C5D54" w14:textId="2E37ED65" w:rsidR="00123D4E" w:rsidRDefault="00123D4E" w:rsidP="00123D4E">
      <w:pPr>
        <w:pStyle w:val="Odstavecseseznamem"/>
        <w:numPr>
          <w:ilvl w:val="2"/>
          <w:numId w:val="4"/>
        </w:numPr>
      </w:pPr>
      <w:r>
        <w:t xml:space="preserve">zákaz uctívání všech bohů kromě </w:t>
      </w:r>
      <w:proofErr w:type="spellStart"/>
      <w:r>
        <w:t>Atona</w:t>
      </w:r>
      <w:proofErr w:type="spellEnd"/>
    </w:p>
    <w:p w14:paraId="329AF4DD" w14:textId="471E6F57" w:rsidR="002E5755" w:rsidRDefault="002E5755" w:rsidP="00123D4E">
      <w:pPr>
        <w:pStyle w:val="Odstavecseseznamem"/>
        <w:numPr>
          <w:ilvl w:val="2"/>
          <w:numId w:val="4"/>
        </w:numPr>
      </w:pPr>
      <w:r>
        <w:t>z polyteismu se stal monoteismus</w:t>
      </w:r>
    </w:p>
    <w:p w14:paraId="75A2292E" w14:textId="632BCDF3" w:rsidR="002E5755" w:rsidRDefault="0010362F" w:rsidP="00123D4E">
      <w:pPr>
        <w:pStyle w:val="Odstavecseseznamem"/>
        <w:numPr>
          <w:ilvl w:val="2"/>
          <w:numId w:val="4"/>
        </w:numPr>
      </w:pPr>
      <w:r>
        <w:t xml:space="preserve">kult boha </w:t>
      </w:r>
      <w:proofErr w:type="spellStart"/>
      <w:r>
        <w:t>Atona</w:t>
      </w:r>
      <w:proofErr w:type="spellEnd"/>
    </w:p>
    <w:p w14:paraId="2288C8CF" w14:textId="5C9AF40E" w:rsidR="0010362F" w:rsidRDefault="0010362F" w:rsidP="00123D4E">
      <w:pPr>
        <w:pStyle w:val="Odstavecseseznamem"/>
        <w:numPr>
          <w:ilvl w:val="2"/>
          <w:numId w:val="4"/>
        </w:numPr>
      </w:pPr>
      <w:r>
        <w:t xml:space="preserve">sám </w:t>
      </w:r>
      <w:r w:rsidR="003D4E3D">
        <w:t xml:space="preserve">si dal jméno </w:t>
      </w:r>
      <w:proofErr w:type="spellStart"/>
      <w:r w:rsidR="003D4E3D">
        <w:t>Achnaton</w:t>
      </w:r>
      <w:proofErr w:type="spellEnd"/>
      <w:r w:rsidR="003D4E3D">
        <w:t xml:space="preserve"> (</w:t>
      </w:r>
      <w:proofErr w:type="spellStart"/>
      <w:r w:rsidR="003D4E3D">
        <w:t>Atonův</w:t>
      </w:r>
      <w:proofErr w:type="spellEnd"/>
      <w:r w:rsidR="003D4E3D">
        <w:t xml:space="preserve"> služebník)</w:t>
      </w:r>
    </w:p>
    <w:p w14:paraId="3F91A6A9" w14:textId="4B939932" w:rsidR="003D4E3D" w:rsidRDefault="003D4E3D" w:rsidP="003D4E3D">
      <w:pPr>
        <w:pStyle w:val="Odstavecseseznamem"/>
        <w:numPr>
          <w:ilvl w:val="1"/>
          <w:numId w:val="4"/>
        </w:numPr>
      </w:pPr>
      <w:r>
        <w:t>zmatek ve společnosti</w:t>
      </w:r>
    </w:p>
    <w:p w14:paraId="7868ECDA" w14:textId="23DFFAC0" w:rsidR="003D4E3D" w:rsidRDefault="003D4E3D" w:rsidP="003D4E3D">
      <w:pPr>
        <w:pStyle w:val="Odstavecseseznamem"/>
        <w:numPr>
          <w:ilvl w:val="1"/>
          <w:numId w:val="4"/>
        </w:numPr>
      </w:pPr>
      <w:r>
        <w:t>oslabení faraonovy pozice, pokusy o svržení</w:t>
      </w:r>
    </w:p>
    <w:p w14:paraId="62A3551D" w14:textId="296F4AEA" w:rsidR="003D4E3D" w:rsidRDefault="007B5CD8" w:rsidP="003D4E3D">
      <w:pPr>
        <w:pStyle w:val="Odstavecseseznamem"/>
        <w:numPr>
          <w:ilvl w:val="1"/>
          <w:numId w:val="4"/>
        </w:numPr>
      </w:pPr>
      <w:r>
        <w:t xml:space="preserve">krásná žena </w:t>
      </w:r>
      <w:proofErr w:type="spellStart"/>
      <w:r>
        <w:t>Nefertiti</w:t>
      </w:r>
      <w:proofErr w:type="spellEnd"/>
    </w:p>
    <w:p w14:paraId="2D99B82B" w14:textId="52B42D0C" w:rsidR="007B5CD8" w:rsidRDefault="007B5CD8" w:rsidP="003D4E3D">
      <w:pPr>
        <w:pStyle w:val="Odstavecseseznamem"/>
        <w:numPr>
          <w:ilvl w:val="1"/>
          <w:numId w:val="4"/>
        </w:numPr>
      </w:pPr>
      <w:proofErr w:type="spellStart"/>
      <w:r>
        <w:t>Achnaton</w:t>
      </w:r>
      <w:proofErr w:type="spellEnd"/>
      <w:r>
        <w:t xml:space="preserve"> umírá násilnou smrtí za podivných okolností</w:t>
      </w:r>
    </w:p>
    <w:p w14:paraId="65310424" w14:textId="1F51759A" w:rsidR="007B5CD8" w:rsidRDefault="007B5CD8" w:rsidP="003D4E3D">
      <w:pPr>
        <w:pStyle w:val="Odstavecseseznamem"/>
        <w:numPr>
          <w:ilvl w:val="1"/>
          <w:numId w:val="4"/>
        </w:numPr>
      </w:pPr>
      <w:r>
        <w:t xml:space="preserve">nastupuje jeho </w:t>
      </w:r>
      <w:r w:rsidR="00081746">
        <w:t>8</w:t>
      </w:r>
      <w:r>
        <w:t>letý syn Tut</w:t>
      </w:r>
      <w:r w:rsidR="00E65131">
        <w:t>anchamon</w:t>
      </w:r>
    </w:p>
    <w:p w14:paraId="131965F2" w14:textId="4F1635A4" w:rsidR="00E65131" w:rsidRDefault="005A7B15" w:rsidP="005A7B15">
      <w:pPr>
        <w:pStyle w:val="Odstavecseseznamem"/>
        <w:numPr>
          <w:ilvl w:val="0"/>
          <w:numId w:val="4"/>
        </w:numPr>
      </w:pPr>
      <w:r>
        <w:t>Tutanchamon</w:t>
      </w:r>
    </w:p>
    <w:p w14:paraId="2214A55A" w14:textId="25BA3E70" w:rsidR="005A7B15" w:rsidRDefault="005A7B15" w:rsidP="005A7B15">
      <w:pPr>
        <w:pStyle w:val="Odstavecseseznamem"/>
        <w:numPr>
          <w:ilvl w:val="1"/>
          <w:numId w:val="4"/>
        </w:numPr>
      </w:pPr>
      <w:r>
        <w:t>zrušení náboženské reformy (obnovení polyteismu)</w:t>
      </w:r>
    </w:p>
    <w:p w14:paraId="181AD4A2" w14:textId="432203A1" w:rsidR="005A7B15" w:rsidRDefault="005A7B15" w:rsidP="005A7B15">
      <w:pPr>
        <w:pStyle w:val="Odstavecseseznamem"/>
        <w:numPr>
          <w:ilvl w:val="1"/>
          <w:numId w:val="4"/>
        </w:numPr>
      </w:pPr>
      <w:r>
        <w:t>vládl pouze do 19 let</w:t>
      </w:r>
    </w:p>
    <w:p w14:paraId="5DFEAA66" w14:textId="4C4F4C39" w:rsidR="006A0473" w:rsidRDefault="0077245A" w:rsidP="006A0473">
      <w:pPr>
        <w:pStyle w:val="Odstavecseseznamem"/>
        <w:numPr>
          <w:ilvl w:val="1"/>
          <w:numId w:val="4"/>
        </w:numPr>
      </w:pPr>
      <w:r>
        <w:t xml:space="preserve">brzká smrt (pravděpodobně kvůli nemoci) → </w:t>
      </w:r>
      <w:r w:rsidR="006A0473">
        <w:t>nebyla připravená hrobka</w:t>
      </w:r>
    </w:p>
    <w:p w14:paraId="1769271F" w14:textId="5E97582D" w:rsidR="006A0473" w:rsidRDefault="00422C99" w:rsidP="006A0473">
      <w:pPr>
        <w:pStyle w:val="Odstavecseseznamem"/>
        <w:numPr>
          <w:ilvl w:val="1"/>
          <w:numId w:val="4"/>
        </w:numPr>
      </w:pPr>
      <w:r>
        <w:t>hrobka byla vytvořena narychlo a stranou od ostatních, upadla v zapomnění a nebyla vykradena</w:t>
      </w:r>
    </w:p>
    <w:p w14:paraId="6F1E9CD9" w14:textId="5AEF2C57" w:rsidR="00422C99" w:rsidRDefault="0020444A" w:rsidP="006A0473">
      <w:pPr>
        <w:pStyle w:val="Odstavecseseznamem"/>
        <w:numPr>
          <w:ilvl w:val="1"/>
          <w:numId w:val="4"/>
        </w:numPr>
      </w:pPr>
      <w:r>
        <w:t xml:space="preserve">1922 ji </w:t>
      </w:r>
      <w:r w:rsidR="004C32F4">
        <w:t>objevil Howard Carter</w:t>
      </w:r>
    </w:p>
    <w:p w14:paraId="2484F70D" w14:textId="3B3A9E2E" w:rsidR="007144C7" w:rsidRDefault="007144C7" w:rsidP="00D548F9">
      <w:pPr>
        <w:pStyle w:val="Odstavecseseznamem"/>
        <w:numPr>
          <w:ilvl w:val="1"/>
          <w:numId w:val="4"/>
        </w:numPr>
      </w:pPr>
      <w:r>
        <w:t xml:space="preserve">nepohřbívalo se do pyramid, ale do </w:t>
      </w:r>
      <w:r w:rsidR="00F84966">
        <w:t>skalních hrobek v Údolí králů</w:t>
      </w:r>
    </w:p>
    <w:p w14:paraId="52D32586" w14:textId="4F0B74CC" w:rsidR="007255BF" w:rsidRDefault="00D548F9" w:rsidP="007144C7">
      <w:pPr>
        <w:pStyle w:val="Odstavecseseznamem"/>
        <w:numPr>
          <w:ilvl w:val="0"/>
          <w:numId w:val="4"/>
        </w:numPr>
      </w:pPr>
      <w:r>
        <w:t>Ramesse II. Veliký</w:t>
      </w:r>
    </w:p>
    <w:p w14:paraId="058CA4B5" w14:textId="53CEB4B4" w:rsidR="00D548F9" w:rsidRDefault="00D548F9" w:rsidP="00D548F9">
      <w:pPr>
        <w:pStyle w:val="Odstavecseseznamem"/>
        <w:numPr>
          <w:ilvl w:val="1"/>
          <w:numId w:val="4"/>
        </w:numPr>
      </w:pPr>
      <w:r>
        <w:t>uzavřel 1. mírovou smlouvu po bitvě u Kadeše</w:t>
      </w:r>
    </w:p>
    <w:p w14:paraId="3BF73296" w14:textId="7DA291BF" w:rsidR="00D548F9" w:rsidRDefault="00D548F9" w:rsidP="00D548F9">
      <w:pPr>
        <w:pStyle w:val="Odstavecseseznamem"/>
        <w:numPr>
          <w:ilvl w:val="1"/>
          <w:numId w:val="4"/>
        </w:numPr>
      </w:pPr>
      <w:r>
        <w:t>za jeho vlády došlo k vyvedení Židů z Egypta)</w:t>
      </w:r>
    </w:p>
    <w:p w14:paraId="60BE4060" w14:textId="2CEEB51D" w:rsidR="00D548F9" w:rsidRDefault="00C05BFF" w:rsidP="00D548F9">
      <w:pPr>
        <w:pStyle w:val="Odstavecseseznamem"/>
        <w:numPr>
          <w:ilvl w:val="1"/>
          <w:numId w:val="4"/>
        </w:numPr>
      </w:pPr>
      <w:r>
        <w:t xml:space="preserve">chrám </w:t>
      </w:r>
      <w:proofErr w:type="spellStart"/>
      <w:r>
        <w:t>Abu</w:t>
      </w:r>
      <w:proofErr w:type="spellEnd"/>
      <w:r>
        <w:t xml:space="preserve"> </w:t>
      </w:r>
      <w:proofErr w:type="spellStart"/>
      <w:r>
        <w:t>Simbel</w:t>
      </w:r>
      <w:proofErr w:type="spellEnd"/>
      <w:r>
        <w:t xml:space="preserve"> </w:t>
      </w:r>
      <w:r w:rsidR="00B046CC">
        <w:t xml:space="preserve">– </w:t>
      </w:r>
      <w:r>
        <w:t xml:space="preserve">kvůli budování </w:t>
      </w:r>
      <w:r w:rsidR="00B046CC">
        <w:t>Asuánské (</w:t>
      </w:r>
      <w:proofErr w:type="spellStart"/>
      <w:r w:rsidR="00B046CC">
        <w:t>Násirovy</w:t>
      </w:r>
      <w:proofErr w:type="spellEnd"/>
      <w:r w:rsidR="00B046CC">
        <w:t>) přehrady byl přesunut</w:t>
      </w:r>
    </w:p>
    <w:p w14:paraId="5CA6E091" w14:textId="03447BCF" w:rsidR="005100B4" w:rsidRDefault="005100B4" w:rsidP="00D548F9">
      <w:pPr>
        <w:pStyle w:val="Odstavecseseznamem"/>
        <w:numPr>
          <w:ilvl w:val="1"/>
          <w:numId w:val="4"/>
        </w:numPr>
      </w:pPr>
      <w:r>
        <w:t>jeden z posledních faraonů</w:t>
      </w:r>
    </w:p>
    <w:p w14:paraId="754E5730" w14:textId="306C643C" w:rsidR="005100B4" w:rsidRDefault="00613FA8" w:rsidP="00613FA8">
      <w:pPr>
        <w:pStyle w:val="Odstavecseseznamem"/>
        <w:numPr>
          <w:ilvl w:val="0"/>
          <w:numId w:val="4"/>
        </w:numPr>
      </w:pPr>
      <w:r>
        <w:t>kolem roku 1200 dochází ke vpádu mořských národů do Egypta → oslabení Egyptské společnosti → úpadek civilizace</w:t>
      </w:r>
    </w:p>
    <w:p w14:paraId="27188F28" w14:textId="77777777" w:rsidR="00DF1CEB" w:rsidRDefault="00E95E8B" w:rsidP="00613FA8">
      <w:pPr>
        <w:pStyle w:val="Odstavecseseznamem"/>
        <w:numPr>
          <w:ilvl w:val="0"/>
          <w:numId w:val="4"/>
        </w:numPr>
      </w:pPr>
      <w:r>
        <w:t>území Egypta napadáno dalšími velkými říšemi</w:t>
      </w:r>
    </w:p>
    <w:p w14:paraId="3E174B87" w14:textId="585745AB" w:rsidR="00DF1CEB" w:rsidRDefault="00E95E8B" w:rsidP="00DF1CEB">
      <w:pPr>
        <w:pStyle w:val="Odstavecseseznamem"/>
        <w:numPr>
          <w:ilvl w:val="1"/>
          <w:numId w:val="4"/>
        </w:numPr>
      </w:pPr>
      <w:r>
        <w:t>Peršané</w:t>
      </w:r>
    </w:p>
    <w:p w14:paraId="4838B811" w14:textId="77777777" w:rsidR="00DF1CEB" w:rsidRDefault="00E95E8B" w:rsidP="00DF1CEB">
      <w:pPr>
        <w:pStyle w:val="Odstavecseseznamem"/>
        <w:numPr>
          <w:ilvl w:val="1"/>
          <w:numId w:val="4"/>
        </w:numPr>
      </w:pPr>
      <w:r>
        <w:t>Alexandr Makedonský</w:t>
      </w:r>
    </w:p>
    <w:p w14:paraId="494E2557" w14:textId="17C4D320" w:rsidR="00613FA8" w:rsidRDefault="00E95E8B" w:rsidP="00DF1CEB">
      <w:pPr>
        <w:pStyle w:val="Odstavecseseznamem"/>
        <w:numPr>
          <w:ilvl w:val="2"/>
          <w:numId w:val="4"/>
        </w:numPr>
      </w:pPr>
      <w:r>
        <w:t>Alexandr</w:t>
      </w:r>
      <w:r w:rsidR="005A0EF2">
        <w:t>ij</w:t>
      </w:r>
      <w:r>
        <w:t>ská kniho</w:t>
      </w:r>
      <w:r w:rsidR="005A0EF2">
        <w:t>vna</w:t>
      </w:r>
    </w:p>
    <w:p w14:paraId="48D03E74" w14:textId="62EA7F2E" w:rsidR="00DF1CEB" w:rsidRDefault="00DF1CEB" w:rsidP="00695D98">
      <w:pPr>
        <w:pStyle w:val="Odstavecseseznamem"/>
        <w:numPr>
          <w:ilvl w:val="2"/>
          <w:numId w:val="4"/>
        </w:numPr>
      </w:pPr>
      <w:r>
        <w:t>Ptolemaios</w:t>
      </w:r>
      <w:r w:rsidR="00695D98">
        <w:t xml:space="preserve"> (jeho dynastie) → Kleopatra</w:t>
      </w:r>
      <w:r w:rsidR="00BC4707">
        <w:t xml:space="preserve"> (poslední egyptská panovnice)</w:t>
      </w:r>
    </w:p>
    <w:p w14:paraId="4C2A7F82" w14:textId="7308C90D" w:rsidR="009B29F7" w:rsidRDefault="00415601" w:rsidP="00282C02">
      <w:pPr>
        <w:pStyle w:val="Odstavecseseznamem"/>
        <w:numPr>
          <w:ilvl w:val="0"/>
          <w:numId w:val="4"/>
        </w:numPr>
      </w:pPr>
      <w:r>
        <w:t>C</w:t>
      </w:r>
      <w:r w:rsidR="00FE5B44">
        <w:t>ae</w:t>
      </w:r>
      <w:r w:rsidR="00C86E97">
        <w:t>s</w:t>
      </w:r>
      <w:r>
        <w:t>ar porazil Ptolemaiovce, roku 30</w:t>
      </w:r>
      <w:r w:rsidR="00320B86">
        <w:t xml:space="preserve"> př. n. l.</w:t>
      </w:r>
      <w:r>
        <w:t xml:space="preserve"> bylo území Egypta připojeno k</w:t>
      </w:r>
      <w:r w:rsidR="0001180B">
        <w:t> Římské říši</w:t>
      </w:r>
    </w:p>
    <w:p w14:paraId="3315E1E6" w14:textId="77777777" w:rsidR="009B29F7" w:rsidRDefault="009B29F7">
      <w:r>
        <w:br w:type="page"/>
      </w:r>
      <w:bookmarkStart w:id="0" w:name="_GoBack"/>
      <w:bookmarkEnd w:id="0"/>
    </w:p>
    <w:p w14:paraId="5D306F9F" w14:textId="3CD96583" w:rsidR="00E8685A" w:rsidRDefault="00E8685A" w:rsidP="00E8685A">
      <w:pPr>
        <w:pStyle w:val="Nadpis1"/>
      </w:pPr>
      <w:r>
        <w:lastRenderedPageBreak/>
        <w:t>Přínos</w:t>
      </w:r>
    </w:p>
    <w:p w14:paraId="1AA4BC52" w14:textId="1688AA94" w:rsidR="00E8685A" w:rsidRDefault="00E8685A" w:rsidP="00E8685A">
      <w:pPr>
        <w:pStyle w:val="Odstavecseseznamem"/>
        <w:numPr>
          <w:ilvl w:val="0"/>
          <w:numId w:val="5"/>
        </w:numPr>
      </w:pPr>
      <w:r>
        <w:t>slovo papír</w:t>
      </w:r>
    </w:p>
    <w:p w14:paraId="1404AB43" w14:textId="0DCBA9E8" w:rsidR="00E8685A" w:rsidRDefault="00E8685A" w:rsidP="00E8685A">
      <w:pPr>
        <w:pStyle w:val="Odstavecseseznamem"/>
        <w:numPr>
          <w:ilvl w:val="0"/>
          <w:numId w:val="5"/>
        </w:numPr>
      </w:pPr>
      <w:r>
        <w:t>písmo</w:t>
      </w:r>
    </w:p>
    <w:p w14:paraId="5941DA22" w14:textId="74280111" w:rsidR="00E8685A" w:rsidRDefault="00E8685A" w:rsidP="00E8685A">
      <w:pPr>
        <w:pStyle w:val="Odstavecseseznamem"/>
        <w:numPr>
          <w:ilvl w:val="1"/>
          <w:numId w:val="5"/>
        </w:numPr>
      </w:pPr>
      <w:r>
        <w:t>hieroglyfy</w:t>
      </w:r>
    </w:p>
    <w:p w14:paraId="3DBDDEE3" w14:textId="1430AF8D" w:rsidR="00E8685A" w:rsidRDefault="00E8685A" w:rsidP="00E8685A">
      <w:pPr>
        <w:pStyle w:val="Odstavecseseznamem"/>
        <w:numPr>
          <w:ilvl w:val="1"/>
          <w:numId w:val="5"/>
        </w:numPr>
      </w:pPr>
      <w:r>
        <w:t>hieratické písmo</w:t>
      </w:r>
    </w:p>
    <w:p w14:paraId="4E4B152F" w14:textId="25780324" w:rsidR="00E8685A" w:rsidRDefault="00E8685A" w:rsidP="00E8685A">
      <w:pPr>
        <w:pStyle w:val="Odstavecseseznamem"/>
        <w:numPr>
          <w:ilvl w:val="1"/>
          <w:numId w:val="5"/>
        </w:numPr>
      </w:pPr>
      <w:r>
        <w:t>démotické písmo</w:t>
      </w:r>
    </w:p>
    <w:p w14:paraId="1327B401" w14:textId="7166CC02" w:rsidR="00E8685A" w:rsidRDefault="00673D88" w:rsidP="00E8685A">
      <w:pPr>
        <w:pStyle w:val="Odstavecseseznamem"/>
        <w:numPr>
          <w:ilvl w:val="2"/>
          <w:numId w:val="5"/>
        </w:numPr>
      </w:pPr>
      <w:r>
        <w:t xml:space="preserve">poloostrov </w:t>
      </w:r>
      <w:r w:rsidR="00E8685A">
        <w:t>Sinaj</w:t>
      </w:r>
      <w:r>
        <w:t xml:space="preserve"> → Féničané</w:t>
      </w:r>
    </w:p>
    <w:p w14:paraId="0FAD59A6" w14:textId="566A914A" w:rsidR="00D35A3F" w:rsidRDefault="00D35A3F" w:rsidP="00D35A3F">
      <w:pPr>
        <w:pStyle w:val="Odstavecseseznamem"/>
        <w:numPr>
          <w:ilvl w:val="1"/>
          <w:numId w:val="5"/>
        </w:numPr>
      </w:pPr>
      <w:proofErr w:type="spellStart"/>
      <w:r>
        <w:t>Champolion</w:t>
      </w:r>
      <w:proofErr w:type="spellEnd"/>
      <w:r>
        <w:t xml:space="preserve"> rozluštil písmo díky Rosettské desce </w:t>
      </w:r>
      <w:r w:rsidR="006853A2">
        <w:t>(hieroglyfy, démotické p., řečtina)</w:t>
      </w:r>
    </w:p>
    <w:p w14:paraId="5154B9BF" w14:textId="2D10C01E" w:rsidR="006853A2" w:rsidRDefault="006853A2" w:rsidP="006853A2">
      <w:pPr>
        <w:pStyle w:val="Odstavecseseznamem"/>
        <w:numPr>
          <w:ilvl w:val="0"/>
          <w:numId w:val="5"/>
        </w:numPr>
      </w:pPr>
      <w:r>
        <w:t xml:space="preserve">Francouzi si </w:t>
      </w:r>
      <w:r w:rsidR="00061D44">
        <w:t>v době napoleonských válek z Egypta přivezli kromě Rosettské desky také nový styl – empír (náměty ze starověkého Egypta)</w:t>
      </w:r>
    </w:p>
    <w:p w14:paraId="76A716DC" w14:textId="63921425" w:rsidR="00061D44" w:rsidRDefault="00363072" w:rsidP="006853A2">
      <w:pPr>
        <w:pStyle w:val="Odstavecseseznamem"/>
        <w:numPr>
          <w:ilvl w:val="0"/>
          <w:numId w:val="5"/>
        </w:numPr>
      </w:pPr>
      <w:r>
        <w:t xml:space="preserve">kalendář – 365 dní, 12 měsíců, </w:t>
      </w:r>
      <w:r w:rsidR="00F57025">
        <w:t xml:space="preserve">každý měsíc má </w:t>
      </w:r>
      <w:r>
        <w:t>30 dní</w:t>
      </w:r>
      <w:r w:rsidR="00F57025">
        <w:t xml:space="preserve"> + 5 dní na oslavy</w:t>
      </w:r>
    </w:p>
    <w:p w14:paraId="761BCC58" w14:textId="5F2D0FBA" w:rsidR="00C86E97" w:rsidRDefault="00C86E97" w:rsidP="00C86E97">
      <w:pPr>
        <w:pStyle w:val="Odstavecseseznamem"/>
        <w:numPr>
          <w:ilvl w:val="1"/>
          <w:numId w:val="5"/>
        </w:numPr>
      </w:pPr>
      <w:r>
        <w:t>C</w:t>
      </w:r>
      <w:r w:rsidR="00FE5B44">
        <w:t>ae</w:t>
      </w:r>
      <w:r>
        <w:t xml:space="preserve">sar </w:t>
      </w:r>
      <w:r w:rsidR="002F7255">
        <w:t xml:space="preserve">ho </w:t>
      </w:r>
      <w:r>
        <w:t>převzal</w:t>
      </w:r>
      <w:r w:rsidR="002F7255">
        <w:t xml:space="preserve">, </w:t>
      </w:r>
      <w:r w:rsidR="00ED7250">
        <w:t>přidal přestupný rok (určili délku astronom. roku na 365,25 dne)</w:t>
      </w:r>
    </w:p>
    <w:p w14:paraId="7C2940B5" w14:textId="1033CE4C" w:rsidR="00ED7250" w:rsidRDefault="00561127" w:rsidP="00561127">
      <w:pPr>
        <w:pStyle w:val="Odstavecseseznamem"/>
        <w:numPr>
          <w:ilvl w:val="1"/>
          <w:numId w:val="5"/>
        </w:numPr>
      </w:pPr>
      <w:r>
        <w:t>přesný kalendář Egypťanům pomáhal při určení termínu záplav</w:t>
      </w:r>
    </w:p>
    <w:p w14:paraId="3DBCA878" w14:textId="54655939" w:rsidR="00D4025D" w:rsidRDefault="00102B5B" w:rsidP="004D4EC6">
      <w:pPr>
        <w:pStyle w:val="Odstavecseseznamem"/>
        <w:numPr>
          <w:ilvl w:val="0"/>
          <w:numId w:val="5"/>
        </w:numPr>
      </w:pPr>
      <w:r>
        <w:t>matematika a geometrie</w:t>
      </w:r>
      <w:r w:rsidR="004D4EC6">
        <w:t xml:space="preserve"> – </w:t>
      </w:r>
      <w:r>
        <w:t>rovnice</w:t>
      </w:r>
      <w:r w:rsidR="004D4EC6">
        <w:t xml:space="preserve">, </w:t>
      </w:r>
      <w:r w:rsidR="00D4025D" w:rsidRPr="004D4EC6">
        <w:rPr>
          <w:rFonts w:cstheme="minorHAnsi"/>
        </w:rPr>
        <w:t>π</w:t>
      </w:r>
      <w:r w:rsidR="004D4EC6">
        <w:rPr>
          <w:rFonts w:cstheme="minorHAnsi"/>
        </w:rPr>
        <w:t xml:space="preserve">, </w:t>
      </w:r>
      <w:r w:rsidR="00D4025D">
        <w:t>obsah, objem, …</w:t>
      </w:r>
    </w:p>
    <w:p w14:paraId="1E65088C" w14:textId="0A0186A2" w:rsidR="00D4025D" w:rsidRDefault="00842B85" w:rsidP="00842B85">
      <w:pPr>
        <w:pStyle w:val="Odstavecseseznamem"/>
        <w:numPr>
          <w:ilvl w:val="0"/>
          <w:numId w:val="5"/>
        </w:numPr>
      </w:pPr>
      <w:r>
        <w:t>literatura – o problémech tehdejšího života, ódy, hymny, náboženské texty, seznamy</w:t>
      </w:r>
    </w:p>
    <w:p w14:paraId="7796B6B6" w14:textId="6C46E989" w:rsidR="00842B85" w:rsidRDefault="00C25EFA" w:rsidP="00842B85">
      <w:pPr>
        <w:pStyle w:val="Odstavecseseznamem"/>
        <w:numPr>
          <w:ilvl w:val="0"/>
          <w:numId w:val="5"/>
        </w:numPr>
      </w:pPr>
      <w:r>
        <w:t>mumifikace</w:t>
      </w:r>
    </w:p>
    <w:p w14:paraId="777A1691" w14:textId="2EF16933" w:rsidR="00C25EFA" w:rsidRDefault="00C25EFA" w:rsidP="00C25EFA">
      <w:pPr>
        <w:pStyle w:val="Odstavecseseznamem"/>
        <w:numPr>
          <w:ilvl w:val="1"/>
          <w:numId w:val="5"/>
        </w:numPr>
      </w:pPr>
      <w:r>
        <w:t>aby se duše mohla vracet do těla</w:t>
      </w:r>
    </w:p>
    <w:p w14:paraId="25705D4D" w14:textId="3E823256" w:rsidR="00C25EFA" w:rsidRDefault="00C25EFA" w:rsidP="00C25EFA">
      <w:pPr>
        <w:pStyle w:val="Odstavecseseznamem"/>
        <w:numPr>
          <w:ilvl w:val="1"/>
          <w:numId w:val="5"/>
        </w:numPr>
      </w:pPr>
      <w:r>
        <w:t>fáze</w:t>
      </w:r>
    </w:p>
    <w:p w14:paraId="7E5D8D1C" w14:textId="6CADF945" w:rsidR="00C25EFA" w:rsidRDefault="00C25EFA" w:rsidP="00C25EFA">
      <w:pPr>
        <w:pStyle w:val="Odstavecseseznamem"/>
        <w:numPr>
          <w:ilvl w:val="2"/>
          <w:numId w:val="5"/>
        </w:numPr>
      </w:pPr>
      <w:r>
        <w:t>vyjmutí některých orgánů</w:t>
      </w:r>
    </w:p>
    <w:p w14:paraId="6940AE72" w14:textId="09EBF5ED" w:rsidR="00C25EFA" w:rsidRDefault="00C25EFA" w:rsidP="00C25EFA">
      <w:pPr>
        <w:pStyle w:val="Odstavecseseznamem"/>
        <w:numPr>
          <w:ilvl w:val="2"/>
          <w:numId w:val="5"/>
        </w:numPr>
      </w:pPr>
      <w:r>
        <w:t>zbavování vlhkosti</w:t>
      </w:r>
    </w:p>
    <w:p w14:paraId="3C462FA8" w14:textId="55BF9780" w:rsidR="00C25EFA" w:rsidRDefault="00C25EFA" w:rsidP="00C25EFA">
      <w:pPr>
        <w:pStyle w:val="Odstavecseseznamem"/>
        <w:numPr>
          <w:ilvl w:val="2"/>
          <w:numId w:val="5"/>
        </w:numPr>
      </w:pPr>
      <w:r>
        <w:t>obmotávání gázami</w:t>
      </w:r>
    </w:p>
    <w:p w14:paraId="3223E00B" w14:textId="698BCA4B" w:rsidR="004D64F8" w:rsidRDefault="004D64F8" w:rsidP="004D64F8">
      <w:pPr>
        <w:pStyle w:val="Odstavecseseznamem"/>
        <w:numPr>
          <w:ilvl w:val="1"/>
          <w:numId w:val="5"/>
        </w:numPr>
      </w:pPr>
      <w:r>
        <w:t>poslední soud</w:t>
      </w:r>
      <w:r w:rsidR="000E1F63">
        <w:t xml:space="preserve"> – vyvažování srdce na vahách, </w:t>
      </w:r>
      <w:r w:rsidR="006B14ED">
        <w:t>v horším případě</w:t>
      </w:r>
      <w:r w:rsidR="000E1F63">
        <w:t xml:space="preserve"> bylo sežráno Velkou požíračkou</w:t>
      </w:r>
    </w:p>
    <w:p w14:paraId="7CB2015B" w14:textId="169735F9" w:rsidR="00C25EFA" w:rsidRDefault="00C25EFA" w:rsidP="00C25EFA">
      <w:pPr>
        <w:pStyle w:val="Odstavecseseznamem"/>
        <w:numPr>
          <w:ilvl w:val="1"/>
          <w:numId w:val="5"/>
        </w:numPr>
      </w:pPr>
      <w:r>
        <w:t xml:space="preserve">kočky </w:t>
      </w:r>
      <w:r w:rsidR="004D64F8">
        <w:t>–</w:t>
      </w:r>
      <w:r>
        <w:t xml:space="preserve"> posvátné</w:t>
      </w:r>
      <w:r w:rsidR="004D64F8">
        <w:t>, mumifikace</w:t>
      </w:r>
    </w:p>
    <w:p w14:paraId="41FE55CB" w14:textId="05EF5EED" w:rsidR="004D64F8" w:rsidRDefault="00F831AF" w:rsidP="00C25EFA">
      <w:pPr>
        <w:pStyle w:val="Odstavecseseznamem"/>
        <w:numPr>
          <w:ilvl w:val="1"/>
          <w:numId w:val="5"/>
        </w:numPr>
      </w:pPr>
      <w:r>
        <w:t>kanopy = 4 nádoby k uchovávání vnitřností</w:t>
      </w:r>
    </w:p>
    <w:p w14:paraId="4B195B66" w14:textId="1A617C3E" w:rsidR="005D1B3C" w:rsidRDefault="005D1B3C" w:rsidP="005D1B3C">
      <w:pPr>
        <w:pStyle w:val="Odstavecseseznamem"/>
        <w:numPr>
          <w:ilvl w:val="0"/>
          <w:numId w:val="5"/>
        </w:numPr>
      </w:pPr>
      <w:r>
        <w:t>architektura a umění</w:t>
      </w:r>
    </w:p>
    <w:p w14:paraId="28E809ED" w14:textId="396D4739" w:rsidR="005D1B3C" w:rsidRDefault="005D1B3C" w:rsidP="005D1B3C">
      <w:pPr>
        <w:pStyle w:val="Odstavecseseznamem"/>
        <w:numPr>
          <w:ilvl w:val="1"/>
          <w:numId w:val="5"/>
        </w:numPr>
      </w:pPr>
      <w:r>
        <w:t>výjimeční stavitelé</w:t>
      </w:r>
    </w:p>
    <w:p w14:paraId="305224AF" w14:textId="22FFDB1A" w:rsidR="005D1B3C" w:rsidRDefault="005D1B3C" w:rsidP="005D1B3C">
      <w:pPr>
        <w:pStyle w:val="Odstavecseseznamem"/>
        <w:numPr>
          <w:ilvl w:val="2"/>
          <w:numId w:val="5"/>
        </w:numPr>
      </w:pPr>
      <w:r>
        <w:t>pyramidy</w:t>
      </w:r>
    </w:p>
    <w:p w14:paraId="4C85455E" w14:textId="5EB429F3" w:rsidR="005D1B3C" w:rsidRDefault="005D1B3C" w:rsidP="005D1B3C">
      <w:pPr>
        <w:pStyle w:val="Odstavecseseznamem"/>
        <w:numPr>
          <w:ilvl w:val="2"/>
          <w:numId w:val="5"/>
        </w:numPr>
      </w:pPr>
      <w:r>
        <w:t>chrámy</w:t>
      </w:r>
    </w:p>
    <w:p w14:paraId="40BA296B" w14:textId="20FA6792" w:rsidR="005D1B3C" w:rsidRDefault="005D1B3C" w:rsidP="005D1B3C">
      <w:pPr>
        <w:pStyle w:val="Odstavecseseznamem"/>
        <w:numPr>
          <w:ilvl w:val="3"/>
          <w:numId w:val="5"/>
        </w:numPr>
      </w:pPr>
      <w:r>
        <w:t>typické průčelí</w:t>
      </w:r>
      <w:r w:rsidR="002355EE">
        <w:t xml:space="preserve"> – pylony, portál</w:t>
      </w:r>
    </w:p>
    <w:p w14:paraId="416422A9" w14:textId="24183EE4" w:rsidR="002355EE" w:rsidRDefault="00CB6A73" w:rsidP="005D1B3C">
      <w:pPr>
        <w:pStyle w:val="Odstavecseseznamem"/>
        <w:numPr>
          <w:ilvl w:val="3"/>
          <w:numId w:val="5"/>
        </w:numPr>
      </w:pPr>
      <w:r>
        <w:t>sloupy – hlavice, dřík, patka</w:t>
      </w:r>
    </w:p>
    <w:p w14:paraId="51317683" w14:textId="1EA94576" w:rsidR="00CB6A73" w:rsidRDefault="00CB6A73" w:rsidP="005D1B3C">
      <w:pPr>
        <w:pStyle w:val="Odstavecseseznamem"/>
        <w:numPr>
          <w:ilvl w:val="3"/>
          <w:numId w:val="5"/>
        </w:numPr>
      </w:pPr>
      <w:r>
        <w:t>hypostyl – sloupová síň</w:t>
      </w:r>
    </w:p>
    <w:p w14:paraId="5EDA7AAF" w14:textId="5F857899" w:rsidR="00CB6A73" w:rsidRDefault="004C55A9" w:rsidP="005D1B3C">
      <w:pPr>
        <w:pStyle w:val="Odstavecseseznamem"/>
        <w:numPr>
          <w:ilvl w:val="3"/>
          <w:numId w:val="5"/>
        </w:numPr>
      </w:pPr>
      <w:r>
        <w:t>architráv – trám položený na sloupech</w:t>
      </w:r>
    </w:p>
    <w:p w14:paraId="1E706232" w14:textId="4765D001" w:rsidR="004C55A9" w:rsidRDefault="00F66934" w:rsidP="00F66934">
      <w:pPr>
        <w:pStyle w:val="Odstavecseseznamem"/>
        <w:numPr>
          <w:ilvl w:val="2"/>
          <w:numId w:val="5"/>
        </w:numPr>
      </w:pPr>
      <w:proofErr w:type="spellStart"/>
      <w:r>
        <w:t>Karna</w:t>
      </w:r>
      <w:r w:rsidR="00CD67EC">
        <w:t>k</w:t>
      </w:r>
      <w:proofErr w:type="spellEnd"/>
      <w:r>
        <w:t xml:space="preserve">, </w:t>
      </w:r>
      <w:r w:rsidR="00CD67EC">
        <w:t xml:space="preserve">Luxor, </w:t>
      </w:r>
      <w:proofErr w:type="spellStart"/>
      <w:r w:rsidR="00CD67EC">
        <w:t>Veset</w:t>
      </w:r>
      <w:proofErr w:type="spellEnd"/>
    </w:p>
    <w:p w14:paraId="27E99945" w14:textId="093968B3" w:rsidR="00384E3D" w:rsidRDefault="00384E3D" w:rsidP="002429FA">
      <w:pPr>
        <w:pStyle w:val="Odstavecseseznamem"/>
        <w:numPr>
          <w:ilvl w:val="1"/>
          <w:numId w:val="5"/>
        </w:numPr>
      </w:pPr>
      <w:r>
        <w:t>obelisky – kradené Římany (nyní na jejich náměstích)</w:t>
      </w:r>
    </w:p>
    <w:p w14:paraId="7A724E5A" w14:textId="342A4F2F" w:rsidR="002429FA" w:rsidRDefault="002429FA" w:rsidP="002429FA">
      <w:pPr>
        <w:pStyle w:val="Odstavecseseznamem"/>
        <w:numPr>
          <w:ilvl w:val="1"/>
          <w:numId w:val="5"/>
        </w:numPr>
      </w:pPr>
      <w:r>
        <w:t>sochařství</w:t>
      </w:r>
    </w:p>
    <w:p w14:paraId="562C7B11" w14:textId="09608161" w:rsidR="002429FA" w:rsidRDefault="002429FA" w:rsidP="002429FA">
      <w:pPr>
        <w:pStyle w:val="Odstavecseseznamem"/>
        <w:numPr>
          <w:ilvl w:val="2"/>
          <w:numId w:val="5"/>
        </w:numPr>
      </w:pPr>
      <w:r>
        <w:t>velký pokrok v zobrazování lidského těla</w:t>
      </w:r>
    </w:p>
    <w:p w14:paraId="565014D8" w14:textId="31AB947A" w:rsidR="002429FA" w:rsidRDefault="002429FA" w:rsidP="002429FA">
      <w:pPr>
        <w:pStyle w:val="Odstavecseseznamem"/>
        <w:numPr>
          <w:ilvl w:val="3"/>
          <w:numId w:val="5"/>
        </w:numPr>
      </w:pPr>
      <w:r>
        <w:t>strnulost soch</w:t>
      </w:r>
    </w:p>
    <w:p w14:paraId="1E6BD6BA" w14:textId="55DB27E0" w:rsidR="002429FA" w:rsidRDefault="002429FA" w:rsidP="002429FA">
      <w:pPr>
        <w:pStyle w:val="Odstavecseseznamem"/>
        <w:numPr>
          <w:ilvl w:val="3"/>
          <w:numId w:val="5"/>
        </w:numPr>
      </w:pPr>
      <w:r>
        <w:t>určitá pravidla pro zobrazování bohů, faraónů</w:t>
      </w:r>
    </w:p>
    <w:p w14:paraId="5395A2CD" w14:textId="130397F1" w:rsidR="002429FA" w:rsidRDefault="002429FA" w:rsidP="002429FA">
      <w:pPr>
        <w:pStyle w:val="Odstavecseseznamem"/>
        <w:numPr>
          <w:ilvl w:val="4"/>
          <w:numId w:val="5"/>
        </w:numPr>
      </w:pPr>
      <w:r>
        <w:t>překřížené ruce na prsou</w:t>
      </w:r>
    </w:p>
    <w:p w14:paraId="0BE8A6EF" w14:textId="18C6AE14" w:rsidR="00E321EF" w:rsidRDefault="00E321EF" w:rsidP="002429FA">
      <w:pPr>
        <w:pStyle w:val="Odstavecseseznamem"/>
        <w:numPr>
          <w:ilvl w:val="4"/>
          <w:numId w:val="5"/>
        </w:numPr>
      </w:pPr>
      <w:r>
        <w:t>trup zepředu, hlava a nohy z profilu (smíšený zobrazovací styl)</w:t>
      </w:r>
    </w:p>
    <w:p w14:paraId="1910FFF9" w14:textId="35F3D31A" w:rsidR="00E321EF" w:rsidRDefault="003664F2" w:rsidP="003664F2">
      <w:pPr>
        <w:pStyle w:val="Odstavecseseznamem"/>
        <w:numPr>
          <w:ilvl w:val="3"/>
          <w:numId w:val="5"/>
        </w:numPr>
      </w:pPr>
      <w:r>
        <w:t>socha sedícího písaře</w:t>
      </w:r>
    </w:p>
    <w:p w14:paraId="65F64EFB" w14:textId="0CB9E7F2" w:rsidR="003664F2" w:rsidRDefault="003664F2" w:rsidP="003664F2">
      <w:pPr>
        <w:pStyle w:val="Odstavecseseznamem"/>
        <w:numPr>
          <w:ilvl w:val="4"/>
          <w:numId w:val="5"/>
        </w:numPr>
      </w:pPr>
      <w:r>
        <w:t>neplatí zde žádná pravidla</w:t>
      </w:r>
    </w:p>
    <w:p w14:paraId="5303DA4C" w14:textId="217A4432" w:rsidR="003664F2" w:rsidRDefault="003664F2" w:rsidP="003664F2">
      <w:pPr>
        <w:pStyle w:val="Odstavecseseznamem"/>
        <w:numPr>
          <w:ilvl w:val="4"/>
          <w:numId w:val="5"/>
        </w:numPr>
      </w:pPr>
      <w:r>
        <w:t>bez idealizace</w:t>
      </w:r>
    </w:p>
    <w:p w14:paraId="6A97069B" w14:textId="7C8AB1EC" w:rsidR="003664F2" w:rsidRPr="00E8685A" w:rsidRDefault="003664F2" w:rsidP="003664F2">
      <w:pPr>
        <w:pStyle w:val="Odstavecseseznamem"/>
        <w:numPr>
          <w:ilvl w:val="4"/>
          <w:numId w:val="5"/>
        </w:numPr>
      </w:pPr>
      <w:r>
        <w:t>oči z křišťálu</w:t>
      </w:r>
    </w:p>
    <w:sectPr w:rsidR="003664F2" w:rsidRPr="00E8685A" w:rsidSect="0070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1E25D" w14:textId="77777777" w:rsidR="00E16364" w:rsidRDefault="00E16364" w:rsidP="00E16364">
      <w:pPr>
        <w:spacing w:after="0" w:line="240" w:lineRule="auto"/>
      </w:pPr>
      <w:r>
        <w:separator/>
      </w:r>
    </w:p>
  </w:endnote>
  <w:endnote w:type="continuationSeparator" w:id="0">
    <w:p w14:paraId="3CFCF0C2" w14:textId="77777777" w:rsidR="00E16364" w:rsidRDefault="00E16364" w:rsidP="00E1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D2FCD" w14:textId="77777777" w:rsidR="00E16364" w:rsidRDefault="00E16364" w:rsidP="00E16364">
      <w:pPr>
        <w:spacing w:after="0" w:line="240" w:lineRule="auto"/>
      </w:pPr>
      <w:r>
        <w:separator/>
      </w:r>
    </w:p>
  </w:footnote>
  <w:footnote w:type="continuationSeparator" w:id="0">
    <w:p w14:paraId="59D90093" w14:textId="77777777" w:rsidR="00E16364" w:rsidRDefault="00E16364" w:rsidP="00E1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C3488"/>
    <w:multiLevelType w:val="hybridMultilevel"/>
    <w:tmpl w:val="1A6E4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75315"/>
    <w:multiLevelType w:val="hybridMultilevel"/>
    <w:tmpl w:val="3E804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A6675"/>
    <w:multiLevelType w:val="hybridMultilevel"/>
    <w:tmpl w:val="C122D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3C06"/>
    <w:multiLevelType w:val="hybridMultilevel"/>
    <w:tmpl w:val="F1F0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6AF3"/>
    <w:multiLevelType w:val="hybridMultilevel"/>
    <w:tmpl w:val="6C2C4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9E"/>
    <w:rsid w:val="000041FB"/>
    <w:rsid w:val="0001180B"/>
    <w:rsid w:val="00061D44"/>
    <w:rsid w:val="00081746"/>
    <w:rsid w:val="000C27CA"/>
    <w:rsid w:val="000E1F63"/>
    <w:rsid w:val="000E4E6F"/>
    <w:rsid w:val="000F1535"/>
    <w:rsid w:val="001005CA"/>
    <w:rsid w:val="00102B5B"/>
    <w:rsid w:val="0010362F"/>
    <w:rsid w:val="00123D4E"/>
    <w:rsid w:val="0015674E"/>
    <w:rsid w:val="00170D70"/>
    <w:rsid w:val="001E6F7F"/>
    <w:rsid w:val="001F5BE9"/>
    <w:rsid w:val="0020444A"/>
    <w:rsid w:val="002355EE"/>
    <w:rsid w:val="002429FA"/>
    <w:rsid w:val="00277DC3"/>
    <w:rsid w:val="00282C02"/>
    <w:rsid w:val="002E5755"/>
    <w:rsid w:val="002F7255"/>
    <w:rsid w:val="00320B86"/>
    <w:rsid w:val="00363072"/>
    <w:rsid w:val="003664F2"/>
    <w:rsid w:val="00384E3D"/>
    <w:rsid w:val="003D4E3D"/>
    <w:rsid w:val="00411048"/>
    <w:rsid w:val="00415601"/>
    <w:rsid w:val="00422C99"/>
    <w:rsid w:val="00464083"/>
    <w:rsid w:val="00496226"/>
    <w:rsid w:val="004C32F4"/>
    <w:rsid w:val="004C55A9"/>
    <w:rsid w:val="004D4EC6"/>
    <w:rsid w:val="004D64F8"/>
    <w:rsid w:val="005100B4"/>
    <w:rsid w:val="00510F5E"/>
    <w:rsid w:val="00515E30"/>
    <w:rsid w:val="00527994"/>
    <w:rsid w:val="00561127"/>
    <w:rsid w:val="005A0EF2"/>
    <w:rsid w:val="005A7B15"/>
    <w:rsid w:val="005D1B3C"/>
    <w:rsid w:val="00613FA8"/>
    <w:rsid w:val="00673D88"/>
    <w:rsid w:val="006853A2"/>
    <w:rsid w:val="00695D98"/>
    <w:rsid w:val="006A0473"/>
    <w:rsid w:val="006B14ED"/>
    <w:rsid w:val="006B42D9"/>
    <w:rsid w:val="006D03AC"/>
    <w:rsid w:val="006F3D30"/>
    <w:rsid w:val="0070078F"/>
    <w:rsid w:val="007144C7"/>
    <w:rsid w:val="007255BF"/>
    <w:rsid w:val="0077245A"/>
    <w:rsid w:val="007A54DA"/>
    <w:rsid w:val="007B5CD8"/>
    <w:rsid w:val="00842B85"/>
    <w:rsid w:val="00877C79"/>
    <w:rsid w:val="008919B0"/>
    <w:rsid w:val="008E77E0"/>
    <w:rsid w:val="00906922"/>
    <w:rsid w:val="00946978"/>
    <w:rsid w:val="009A0BF6"/>
    <w:rsid w:val="009B29F7"/>
    <w:rsid w:val="009B689E"/>
    <w:rsid w:val="00A034EE"/>
    <w:rsid w:val="00A3392A"/>
    <w:rsid w:val="00A61DE5"/>
    <w:rsid w:val="00B046CC"/>
    <w:rsid w:val="00B15614"/>
    <w:rsid w:val="00B73007"/>
    <w:rsid w:val="00B74BEC"/>
    <w:rsid w:val="00BC4707"/>
    <w:rsid w:val="00BE2386"/>
    <w:rsid w:val="00C05BFF"/>
    <w:rsid w:val="00C25EFA"/>
    <w:rsid w:val="00C34225"/>
    <w:rsid w:val="00C52AFB"/>
    <w:rsid w:val="00C71124"/>
    <w:rsid w:val="00C74945"/>
    <w:rsid w:val="00C86E97"/>
    <w:rsid w:val="00CA72A3"/>
    <w:rsid w:val="00CB6A73"/>
    <w:rsid w:val="00CD32C2"/>
    <w:rsid w:val="00CD67EC"/>
    <w:rsid w:val="00D14C4E"/>
    <w:rsid w:val="00D35A3F"/>
    <w:rsid w:val="00D4025D"/>
    <w:rsid w:val="00D548F9"/>
    <w:rsid w:val="00DD5FBD"/>
    <w:rsid w:val="00DF1CEB"/>
    <w:rsid w:val="00DF72D2"/>
    <w:rsid w:val="00E10E02"/>
    <w:rsid w:val="00E13444"/>
    <w:rsid w:val="00E16364"/>
    <w:rsid w:val="00E321EF"/>
    <w:rsid w:val="00E65131"/>
    <w:rsid w:val="00E72713"/>
    <w:rsid w:val="00E8685A"/>
    <w:rsid w:val="00E95E8B"/>
    <w:rsid w:val="00ED7250"/>
    <w:rsid w:val="00F43A0C"/>
    <w:rsid w:val="00F57025"/>
    <w:rsid w:val="00F66934"/>
    <w:rsid w:val="00F831AF"/>
    <w:rsid w:val="00F84966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86E59"/>
  <w15:chartTrackingRefBased/>
  <w15:docId w15:val="{FF995CBC-6FDE-40B5-9734-AA320FC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B6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B6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1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364"/>
  </w:style>
  <w:style w:type="paragraph" w:styleId="Zpat">
    <w:name w:val="footer"/>
    <w:basedOn w:val="Normln"/>
    <w:link w:val="ZpatChar"/>
    <w:uiPriority w:val="99"/>
    <w:unhideWhenUsed/>
    <w:rsid w:val="00E1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364"/>
  </w:style>
  <w:style w:type="paragraph" w:styleId="Odstavecseseznamem">
    <w:name w:val="List Paragraph"/>
    <w:basedOn w:val="Normln"/>
    <w:uiPriority w:val="34"/>
    <w:qFormat/>
    <w:rsid w:val="00F43A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77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BE24A-888F-419F-A939-49CB0D1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108</cp:revision>
  <dcterms:created xsi:type="dcterms:W3CDTF">2019-02-23T11:22:00Z</dcterms:created>
  <dcterms:modified xsi:type="dcterms:W3CDTF">2019-02-23T21:18:00Z</dcterms:modified>
</cp:coreProperties>
</file>