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697B0" w14:textId="77777777" w:rsidR="001005CA" w:rsidRDefault="003D2532" w:rsidP="003D2532">
      <w:pPr>
        <w:pStyle w:val="Nzev"/>
      </w:pPr>
      <w:r>
        <w:t>Mechanika tuhého tělesa</w:t>
      </w:r>
    </w:p>
    <w:p w14:paraId="1DC6032C" w14:textId="4F49D8BD" w:rsidR="003D2532" w:rsidRDefault="000D3234" w:rsidP="000D3234">
      <w:pPr>
        <w:pStyle w:val="Odstavecseseznamem"/>
        <w:numPr>
          <w:ilvl w:val="0"/>
          <w:numId w:val="1"/>
        </w:numPr>
      </w:pPr>
      <w:r>
        <w:t>ideální tuhé těleso působením vnějších sil nezmění svůj tvar ani objem</w:t>
      </w:r>
    </w:p>
    <w:p w14:paraId="5F0CAEEA" w14:textId="6ACCE3FF" w:rsidR="000D3234" w:rsidRDefault="000D3234" w:rsidP="000D3234">
      <w:pPr>
        <w:pStyle w:val="Odstavecseseznamem"/>
        <w:numPr>
          <w:ilvl w:val="0"/>
          <w:numId w:val="1"/>
        </w:numPr>
      </w:pPr>
      <w:r>
        <w:t>pohyby</w:t>
      </w:r>
    </w:p>
    <w:p w14:paraId="51539F3A" w14:textId="128E0BFF" w:rsidR="000D3234" w:rsidRDefault="000D3234" w:rsidP="000D3234">
      <w:pPr>
        <w:pStyle w:val="Odstavecseseznamem"/>
        <w:numPr>
          <w:ilvl w:val="1"/>
          <w:numId w:val="1"/>
        </w:numPr>
      </w:pPr>
      <w:r>
        <w:t xml:space="preserve">posuvný pohyb </w:t>
      </w:r>
      <w:r w:rsidR="005506C8">
        <w:t>(</w:t>
      </w:r>
      <w:r>
        <w:t>translační</w:t>
      </w:r>
      <w:r w:rsidR="005506C8">
        <w:t>)</w:t>
      </w:r>
      <w:r w:rsidR="008665E5">
        <w:t xml:space="preserve"> – pohyb bodů po rovnoběžných úsečkách</w:t>
      </w:r>
      <w:r w:rsidR="00521E4D">
        <w:t xml:space="preserve"> (</w:t>
      </w:r>
      <w:r w:rsidR="004D706D">
        <w:t>jejich okamžitá rychlost je shodná)</w:t>
      </w:r>
    </w:p>
    <w:p w14:paraId="4776EEB4" w14:textId="1ECC76E4" w:rsidR="000D3234" w:rsidRDefault="000D3234" w:rsidP="000D3234">
      <w:pPr>
        <w:pStyle w:val="Odstavecseseznamem"/>
        <w:numPr>
          <w:ilvl w:val="1"/>
          <w:numId w:val="1"/>
        </w:numPr>
      </w:pPr>
      <w:r>
        <w:t xml:space="preserve">otáčivý pohyb </w:t>
      </w:r>
      <w:r w:rsidR="005506C8">
        <w:t>(</w:t>
      </w:r>
      <w:r>
        <w:t>rotační</w:t>
      </w:r>
      <w:r w:rsidR="005506C8">
        <w:t>)</w:t>
      </w:r>
      <w:r w:rsidR="008665E5">
        <w:t xml:space="preserve"> – pohyb bodů po soustředných kružnicích (středy leží na ose otáčení, úhlová rychlost všech bodů je shodná)</w:t>
      </w:r>
    </w:p>
    <w:p w14:paraId="27DC6EDE" w14:textId="4AFAF5AE" w:rsidR="000D3234" w:rsidRDefault="000D3234" w:rsidP="000D3234">
      <w:pPr>
        <w:pStyle w:val="Odstavecseseznamem"/>
        <w:numPr>
          <w:ilvl w:val="1"/>
          <w:numId w:val="1"/>
        </w:numPr>
      </w:pPr>
      <w:r>
        <w:t xml:space="preserve">valivý pohyb </w:t>
      </w:r>
      <w:r w:rsidR="005506C8">
        <w:t>=</w:t>
      </w:r>
      <w:r>
        <w:t xml:space="preserve"> posuvný</w:t>
      </w:r>
      <w:r w:rsidR="005506C8">
        <w:t xml:space="preserve"> + otáčivý</w:t>
      </w:r>
    </w:p>
    <w:p w14:paraId="18AFE0DE" w14:textId="0E1A6AE9" w:rsidR="008665E5" w:rsidRDefault="002F5EB5" w:rsidP="002F5EB5">
      <w:pPr>
        <w:pStyle w:val="Odstavecseseznamem"/>
        <w:numPr>
          <w:ilvl w:val="0"/>
          <w:numId w:val="1"/>
        </w:numPr>
      </w:pPr>
      <w:r>
        <w:t>moment</w:t>
      </w:r>
      <w:r w:rsidR="00B8148B">
        <w:t xml:space="preserve"> síly vzhledem k ose otáčení</w:t>
      </w:r>
      <w:r w:rsidR="001143AA">
        <w:t xml:space="preserve"> (značka M, jednotka </w:t>
      </w:r>
      <w:proofErr w:type="spellStart"/>
      <w:r w:rsidR="001143AA">
        <w:t>Nm</w:t>
      </w:r>
      <w:proofErr w:type="spellEnd"/>
      <w:r w:rsidR="001143AA">
        <w:t>)</w:t>
      </w:r>
    </w:p>
    <w:p w14:paraId="765AAC34" w14:textId="3347801B" w:rsidR="00B8148B" w:rsidRDefault="00104249" w:rsidP="00B8148B">
      <w:pPr>
        <w:pStyle w:val="Odstavecseseznamem"/>
        <w:numPr>
          <w:ilvl w:val="1"/>
          <w:numId w:val="1"/>
        </w:numPr>
      </w:pPr>
      <w:r>
        <w:t>čím je větší, tím více se těleso pootočí</w:t>
      </w:r>
    </w:p>
    <w:p w14:paraId="68CC2D40" w14:textId="6A36BA6F" w:rsidR="004420D4" w:rsidRDefault="00104249" w:rsidP="004420D4">
      <w:pPr>
        <w:pStyle w:val="Odstavecseseznamem"/>
        <w:numPr>
          <w:ilvl w:val="1"/>
          <w:numId w:val="1"/>
        </w:numPr>
      </w:pPr>
      <w:r>
        <w:t xml:space="preserve">rameno síly </w:t>
      </w:r>
      <w:r w:rsidRPr="004420D4">
        <w:rPr>
          <w:i/>
        </w:rPr>
        <w:t>r</w:t>
      </w:r>
      <w:r>
        <w:t xml:space="preserve"> je kolmé na nositelku síly</w:t>
      </w:r>
      <w:r w:rsidR="004420D4">
        <w:t xml:space="preserve"> (přímku, na níž </w:t>
      </w:r>
      <w:r w:rsidR="00BA05D8">
        <w:t>vektor síly leží</w:t>
      </w:r>
      <w:r w:rsidR="004420D4">
        <w:t>)</w:t>
      </w:r>
    </w:p>
    <w:p w14:paraId="145B6F8F" w14:textId="4D2FB74C" w:rsidR="00217D8F" w:rsidRDefault="00A44AC2" w:rsidP="001143AA">
      <w:pPr>
        <w:pStyle w:val="Odstavecseseznamem"/>
        <w:numPr>
          <w:ilvl w:val="1"/>
          <w:numId w:val="1"/>
        </w:numPr>
      </w:pPr>
      <w:r>
        <w:t xml:space="preserve">M = </w:t>
      </w:r>
      <w:r w:rsidR="00876319">
        <w:t>r × F</w:t>
      </w:r>
    </w:p>
    <w:p w14:paraId="3A97AF28" w14:textId="352E3312" w:rsidR="00D574C0" w:rsidRDefault="00D574C0" w:rsidP="001143AA">
      <w:pPr>
        <w:pStyle w:val="Odstavecseseznamem"/>
        <w:numPr>
          <w:ilvl w:val="1"/>
          <w:numId w:val="1"/>
        </w:numPr>
      </w:pPr>
      <w:r>
        <w:t xml:space="preserve">záporný směr </w:t>
      </w:r>
      <w:r w:rsidR="006D6C3B">
        <w:t>= ve směru chodu hodinových ručiček</w:t>
      </w:r>
      <w:r w:rsidR="00827FE6">
        <w:t xml:space="preserve"> </w:t>
      </w:r>
      <w:r w:rsidR="00827FE6">
        <w:rPr>
          <w:rFonts w:ascii="Cambria Math" w:hAnsi="Cambria Math" w:cs="Cambria Math"/>
        </w:rPr>
        <w:t>↻</w:t>
      </w:r>
    </w:p>
    <w:p w14:paraId="79E4E2F7" w14:textId="0B00574D" w:rsidR="00FC20EB" w:rsidRDefault="00FC20EB" w:rsidP="00FC20EB">
      <w:pPr>
        <w:pStyle w:val="Odstavecseseznamem"/>
        <w:numPr>
          <w:ilvl w:val="1"/>
          <w:numId w:val="1"/>
        </w:numPr>
      </w:pPr>
      <w:r>
        <w:t xml:space="preserve">kladný </w:t>
      </w:r>
      <w:r>
        <w:t xml:space="preserve">směr = </w:t>
      </w:r>
      <w:r>
        <w:t xml:space="preserve">proti </w:t>
      </w:r>
      <w:r>
        <w:t>směru chodu hodinových ručiček</w:t>
      </w:r>
      <w:r w:rsidR="00F61684">
        <w:t xml:space="preserve"> </w:t>
      </w:r>
      <w:r w:rsidR="00B51F07" w:rsidRPr="00B51F07">
        <w:rPr>
          <w:rFonts w:ascii="Cambria Math" w:hAnsi="Cambria Math" w:cs="Cambria Math"/>
        </w:rPr>
        <w:t>↺</w:t>
      </w:r>
    </w:p>
    <w:p w14:paraId="482FA425" w14:textId="77777777" w:rsidR="001D7E67" w:rsidRDefault="00552D59" w:rsidP="00FC20EB">
      <w:pPr>
        <w:pStyle w:val="Odstavecseseznamem"/>
        <w:numPr>
          <w:ilvl w:val="1"/>
          <w:numId w:val="1"/>
        </w:numPr>
      </w:pPr>
      <w:r>
        <w:t>pravidlo pravé ruky</w:t>
      </w:r>
    </w:p>
    <w:p w14:paraId="1D9AD9F8" w14:textId="62DCB599" w:rsidR="00827FE6" w:rsidRDefault="00552D59" w:rsidP="001D7E67">
      <w:pPr>
        <w:pStyle w:val="Odstavecseseznamem"/>
        <w:numPr>
          <w:ilvl w:val="2"/>
          <w:numId w:val="1"/>
        </w:numPr>
      </w:pPr>
      <w:r>
        <w:t>zakřivené prsty ukazují směr otáčení, vychýlený palec směr momentu</w:t>
      </w:r>
    </w:p>
    <w:p w14:paraId="132AFA7F" w14:textId="09F1718B" w:rsidR="00552D59" w:rsidRDefault="00141F99" w:rsidP="00FC20EB">
      <w:pPr>
        <w:pStyle w:val="Odstavecseseznamem"/>
        <w:numPr>
          <w:ilvl w:val="1"/>
          <w:numId w:val="1"/>
        </w:numPr>
      </w:pPr>
      <w:r>
        <w:t xml:space="preserve">působí-li na těleso více sil, výsledný moment získáme sečtením </w:t>
      </w:r>
      <w:r w:rsidR="00CA323A">
        <w:t>všech</w:t>
      </w:r>
      <w:r w:rsidR="00E22C07">
        <w:t xml:space="preserve"> jejich</w:t>
      </w:r>
      <w:r w:rsidR="00CA323A">
        <w:t xml:space="preserve"> </w:t>
      </w:r>
      <w:r>
        <w:t>momentů</w:t>
      </w:r>
    </w:p>
    <w:p w14:paraId="19C3C96B" w14:textId="6C425709" w:rsidR="007648BC" w:rsidRDefault="007648BC" w:rsidP="00C728AB">
      <w:pPr>
        <w:pStyle w:val="Odstavecseseznamem"/>
        <w:numPr>
          <w:ilvl w:val="1"/>
          <w:numId w:val="1"/>
        </w:numPr>
      </w:pPr>
      <w:r>
        <w:t>momentová věta</w:t>
      </w:r>
      <w:r w:rsidR="00C728AB">
        <w:t xml:space="preserve"> – </w:t>
      </w:r>
      <w:r>
        <w:t>je-li součet momentů všech sil roven nule, pak se těleso neotáčí</w:t>
      </w:r>
    </w:p>
    <w:p w14:paraId="3D7D0201" w14:textId="6EFFB0F5" w:rsidR="00C728AB" w:rsidRDefault="00FE737B" w:rsidP="00FE737B">
      <w:pPr>
        <w:pStyle w:val="Odstavecseseznamem"/>
        <w:numPr>
          <w:ilvl w:val="0"/>
          <w:numId w:val="1"/>
        </w:numPr>
      </w:pPr>
      <w:r>
        <w:t>skládání sil</w:t>
      </w:r>
    </w:p>
    <w:p w14:paraId="7A808DCB" w14:textId="5FC2484E" w:rsidR="00A22AC6" w:rsidRDefault="00C3481F" w:rsidP="00C3481F">
      <w:pPr>
        <w:pStyle w:val="Odstavecseseznamem"/>
        <w:numPr>
          <w:ilvl w:val="1"/>
          <w:numId w:val="1"/>
        </w:numPr>
      </w:pPr>
      <w:r>
        <w:t>graficky:</w:t>
      </w:r>
      <w:r w:rsidR="0086560D">
        <w:br/>
      </w:r>
      <w:r w:rsidR="00D5336C">
        <w:rPr>
          <w:noProof/>
        </w:rPr>
        <w:drawing>
          <wp:inline distT="0" distB="0" distL="0" distR="0" wp14:anchorId="31B380AE" wp14:editId="1F4FC647">
            <wp:extent cx="1476923" cy="1440000"/>
            <wp:effectExtent l="0" t="0" r="9525" b="8255"/>
            <wp:docPr id="2" name="Obrázek 2" descr="http://www.fyzika007.cz/_/rsrc/1472863559312/mechanika/skladani-sil/sily1.JPG?height=312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yzika007.cz/_/rsrc/1472863559312/mechanika/skladani-sil/sily1.JPG?height=312&amp;width=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2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6FB">
        <w:rPr>
          <w:noProof/>
        </w:rPr>
        <w:drawing>
          <wp:inline distT="0" distB="0" distL="0" distR="0" wp14:anchorId="258A4E00" wp14:editId="4B855EAE">
            <wp:extent cx="2782609" cy="1440000"/>
            <wp:effectExtent l="0" t="0" r="0" b="8255"/>
            <wp:docPr id="1" name="Obrázek 1" descr="Výsledek obrázku pro skládání rovnoběžných 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kládání rovnoběžných 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60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15C75" w14:textId="77777777" w:rsidR="0086560D" w:rsidRDefault="00FA3212" w:rsidP="007808ED">
      <w:pPr>
        <w:pStyle w:val="Odstavecseseznamem"/>
        <w:numPr>
          <w:ilvl w:val="1"/>
          <w:numId w:val="1"/>
        </w:numPr>
        <w:tabs>
          <w:tab w:val="left" w:pos="7797"/>
        </w:tabs>
      </w:pPr>
      <w:r>
        <w:t>výpočet polohy výslednice</w:t>
      </w:r>
    </w:p>
    <w:p w14:paraId="27293082" w14:textId="2B8016BE" w:rsidR="00C3481F" w:rsidRDefault="00FA3212" w:rsidP="007808ED">
      <w:pPr>
        <w:pStyle w:val="Odstavecseseznamem"/>
        <w:numPr>
          <w:ilvl w:val="2"/>
          <w:numId w:val="1"/>
        </w:numPr>
        <w:tabs>
          <w:tab w:val="left" w:pos="7088"/>
        </w:tabs>
      </w:pPr>
      <w:r>
        <w:t>u sil stejného směru</w:t>
      </w:r>
      <w:r w:rsidR="0086560D">
        <w:br/>
      </w:r>
      <w:r w:rsidR="000460DF">
        <w:rPr>
          <w:noProof/>
        </w:rPr>
        <w:drawing>
          <wp:inline distT="0" distB="0" distL="0" distR="0" wp14:anchorId="57666C4E" wp14:editId="42EE1A4E">
            <wp:extent cx="2177008" cy="1440000"/>
            <wp:effectExtent l="0" t="0" r="0" b="8255"/>
            <wp:docPr id="3" name="Obrázek 3" descr="http://www.fyzika007.cz/_/rsrc/1472863557289/mechanika/skladani-sil/sily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yzika007.cz/_/rsrc/1472863557289/mechanika/skladani-sil/sily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0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88D">
        <w:tab/>
      </w:r>
      <w:r w:rsidR="005E536E">
        <w:rPr>
          <w:noProof/>
        </w:rPr>
        <w:drawing>
          <wp:inline distT="0" distB="0" distL="0" distR="0" wp14:anchorId="54B20F9A" wp14:editId="4E0D7AB6">
            <wp:extent cx="762000" cy="476250"/>
            <wp:effectExtent l="0" t="0" r="0" b="0"/>
            <wp:docPr id="5" name="Obrázek 5" descr="http://www.fyzika007.cz/_/rsrc/1472863556220/mechanika/skladani-sil/vzorec9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yzika007.cz/_/rsrc/1472863556220/mechanika/skladani-sil/vzorec9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4870F" w14:textId="5CC277F0" w:rsidR="005625EF" w:rsidRDefault="0086560D" w:rsidP="007808ED">
      <w:pPr>
        <w:pStyle w:val="Odstavecseseznamem"/>
        <w:numPr>
          <w:ilvl w:val="2"/>
          <w:numId w:val="1"/>
        </w:numPr>
        <w:tabs>
          <w:tab w:val="left" w:pos="7088"/>
        </w:tabs>
      </w:pPr>
      <w:r>
        <w:t>u sil opačného směru</w:t>
      </w:r>
      <w:r>
        <w:br/>
      </w:r>
      <w:r w:rsidR="000460DF">
        <w:fldChar w:fldCharType="begin"/>
      </w:r>
      <w:r w:rsidR="000460DF">
        <w:instrText xml:space="preserve"> INCLUDEPICTURE "http://www.fyzika007.cz/_/rsrc/1472863551374/mechanika/skladani-sil/sily2.bmp" \* MERGEFORMATINET </w:instrText>
      </w:r>
      <w:r w:rsidR="000460DF">
        <w:fldChar w:fldCharType="separate"/>
      </w:r>
      <w:r w:rsidR="000460DF">
        <w:fldChar w:fldCharType="end"/>
      </w:r>
      <w:r w:rsidR="000460DF">
        <w:fldChar w:fldCharType="begin"/>
      </w:r>
      <w:r w:rsidR="000460DF">
        <w:instrText xml:space="preserve"> INCLUDEPICTURE "http://www.fyzika007.cz/_/rsrc/1472863551374/mechanika/skladani-sil/sily2.bmp" \* MERGEFORMATINET </w:instrText>
      </w:r>
      <w:r w:rsidR="000460DF">
        <w:fldChar w:fldCharType="separate"/>
      </w:r>
      <w:r w:rsidR="000460DF">
        <w:fldChar w:fldCharType="end"/>
      </w:r>
      <w:r w:rsidR="005F16FB">
        <w:rPr>
          <w:noProof/>
        </w:rPr>
        <w:drawing>
          <wp:inline distT="0" distB="0" distL="0" distR="0" wp14:anchorId="552CD3E5" wp14:editId="2F3E2F52">
            <wp:extent cx="1555385" cy="1440000"/>
            <wp:effectExtent l="0" t="0" r="6985" b="8255"/>
            <wp:docPr id="4" name="Obrázek 4" descr="http://www.fyzika007.cz/_/rsrc/1472863551374/mechanika/skladani-sil/sily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yzika007.cz/_/rsrc/1472863551374/mechanika/skladani-sil/sily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8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88D">
        <w:tab/>
      </w:r>
      <w:r w:rsidR="005E536E">
        <w:rPr>
          <w:noProof/>
        </w:rPr>
        <w:drawing>
          <wp:inline distT="0" distB="0" distL="0" distR="0" wp14:anchorId="3BEC9A13" wp14:editId="7EDFB107">
            <wp:extent cx="781050" cy="523875"/>
            <wp:effectExtent l="0" t="0" r="0" b="9525"/>
            <wp:docPr id="6" name="Obrázek 6" descr="http://www.fyzika007.cz/_/rsrc/1472863559464/mechanika/skladani-sil/vzorec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yzika007.cz/_/rsrc/1472863559464/mechanika/skladani-sil/vzorec90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6712" w14:textId="4703AD41" w:rsidR="00A22AC6" w:rsidRDefault="00625EB4" w:rsidP="00A22AC6">
      <w:pPr>
        <w:pStyle w:val="Odstavecseseznamem"/>
        <w:numPr>
          <w:ilvl w:val="0"/>
          <w:numId w:val="2"/>
        </w:numPr>
      </w:pPr>
      <w:r>
        <w:lastRenderedPageBreak/>
        <w:t>rozklad sil</w:t>
      </w:r>
      <w:r w:rsidR="00380AE2">
        <w:t xml:space="preserve"> </w:t>
      </w:r>
      <w:r w:rsidR="005C0507">
        <w:t>=</w:t>
      </w:r>
      <w:r w:rsidR="00380AE2">
        <w:t xml:space="preserve"> opačný postup vůči skládání</w:t>
      </w:r>
    </w:p>
    <w:p w14:paraId="660874DF" w14:textId="1B36E824" w:rsidR="005C0507" w:rsidRDefault="005C0507" w:rsidP="005C0507">
      <w:pPr>
        <w:pStyle w:val="Odstavecseseznamem"/>
        <w:numPr>
          <w:ilvl w:val="0"/>
          <w:numId w:val="2"/>
        </w:numPr>
      </w:pPr>
      <w:r>
        <w:t>dvojice sil = 2 stejně velké rovnoběžné síly</w:t>
      </w:r>
      <w:r w:rsidR="00234256">
        <w:t xml:space="preserve"> opačného směru</w:t>
      </w:r>
      <w:r w:rsidR="00E433FA">
        <w:br/>
      </w:r>
      <w:r w:rsidR="007F535C">
        <w:t>(ležící na různých vektorových přímkách)</w:t>
      </w:r>
    </w:p>
    <w:p w14:paraId="24745FCE" w14:textId="2D00A43B" w:rsidR="00CF449A" w:rsidRDefault="00CF449A" w:rsidP="00CF449A">
      <w:pPr>
        <w:pStyle w:val="Odstavecseseznamem"/>
        <w:numPr>
          <w:ilvl w:val="1"/>
          <w:numId w:val="2"/>
        </w:numPr>
      </w:pPr>
      <w:r>
        <w:t xml:space="preserve">velikost momentu se rovná součinu velikosti jedné síly a ramene dvojice sil (M = </w:t>
      </w:r>
      <w:proofErr w:type="spellStart"/>
      <w:r>
        <w:t>Fd</w:t>
      </w:r>
      <w:proofErr w:type="spellEnd"/>
      <w:r>
        <w:t>)</w:t>
      </w:r>
    </w:p>
    <w:p w14:paraId="3F04393B" w14:textId="0A8F6E08" w:rsidR="00656AFD" w:rsidRDefault="00E259CE" w:rsidP="005C0507">
      <w:pPr>
        <w:pStyle w:val="Odstavecseseznamem"/>
        <w:numPr>
          <w:ilvl w:val="0"/>
          <w:numId w:val="2"/>
        </w:numPr>
      </w:pPr>
      <w:r>
        <w:t>těž</w:t>
      </w:r>
      <w:r w:rsidR="00E34FC4">
        <w:t>i</w:t>
      </w:r>
      <w:r>
        <w:t>ště</w:t>
      </w:r>
    </w:p>
    <w:p w14:paraId="3FE31269" w14:textId="49EC9958" w:rsidR="00E34FC4" w:rsidRDefault="00E34FC4" w:rsidP="00E34FC4">
      <w:pPr>
        <w:pStyle w:val="Odstavecseseznamem"/>
        <w:numPr>
          <w:ilvl w:val="1"/>
          <w:numId w:val="2"/>
        </w:numPr>
      </w:pPr>
      <w:r>
        <w:t>bod, ve kterém je působiště tíhové síly</w:t>
      </w:r>
    </w:p>
    <w:p w14:paraId="14C392C0" w14:textId="604C3ECB" w:rsidR="00E34FC4" w:rsidRDefault="00E34FC4" w:rsidP="00E34FC4">
      <w:pPr>
        <w:pStyle w:val="Odstavecseseznamem"/>
        <w:numPr>
          <w:ilvl w:val="1"/>
          <w:numId w:val="2"/>
        </w:numPr>
      </w:pPr>
      <w:r>
        <w:t>průsečík těžnic</w:t>
      </w:r>
    </w:p>
    <w:p w14:paraId="6811CD75" w14:textId="7702459A" w:rsidR="00E34FC4" w:rsidRDefault="00A83339" w:rsidP="00E34FC4">
      <w:pPr>
        <w:pStyle w:val="Odstavecseseznamem"/>
        <w:numPr>
          <w:ilvl w:val="1"/>
          <w:numId w:val="2"/>
        </w:numPr>
      </w:pPr>
      <w:r>
        <w:t>u pravidelných (homogenních) těles je ve středu souměrnosti</w:t>
      </w:r>
    </w:p>
    <w:p w14:paraId="2D352B4B" w14:textId="0F8AF2AD" w:rsidR="00A83339" w:rsidRDefault="00A83339" w:rsidP="00E34FC4">
      <w:pPr>
        <w:pStyle w:val="Odstavecseseznamem"/>
        <w:numPr>
          <w:ilvl w:val="1"/>
          <w:numId w:val="2"/>
        </w:numPr>
      </w:pPr>
      <w:r>
        <w:t>může být mimo těleso</w:t>
      </w:r>
    </w:p>
    <w:p w14:paraId="608C9D34" w14:textId="1D7DBE40" w:rsidR="000B5076" w:rsidRDefault="000B5076" w:rsidP="000B5076">
      <w:pPr>
        <w:pStyle w:val="Odstavecseseznamem"/>
        <w:numPr>
          <w:ilvl w:val="0"/>
          <w:numId w:val="2"/>
        </w:numPr>
      </w:pPr>
      <w:r>
        <w:t>rovnovážné polohy tělesa</w:t>
      </w:r>
    </w:p>
    <w:p w14:paraId="79302A0C" w14:textId="6F566C1B" w:rsidR="00932A65" w:rsidRDefault="00932A65" w:rsidP="00932A65">
      <w:pPr>
        <w:pStyle w:val="Odstavecseseznamem"/>
        <w:numPr>
          <w:ilvl w:val="1"/>
          <w:numId w:val="2"/>
        </w:numPr>
      </w:pPr>
      <w:r>
        <w:t>t</w:t>
      </w:r>
      <w:r>
        <w:t>uhé těleso otáčivé kolem své osy je v rovnovážné poloze</w:t>
      </w:r>
    </w:p>
    <w:p w14:paraId="47C9F430" w14:textId="3E8826EE" w:rsidR="00932A65" w:rsidRDefault="00932A65" w:rsidP="00932A65">
      <w:pPr>
        <w:pStyle w:val="Odstavecseseznamem"/>
        <w:numPr>
          <w:ilvl w:val="2"/>
          <w:numId w:val="2"/>
        </w:numPr>
      </w:pPr>
      <w:r>
        <w:t>vektorový součet všech sil působících na tuhé těleso je nulový</w:t>
      </w:r>
    </w:p>
    <w:p w14:paraId="29A9A995" w14:textId="38D51AA5" w:rsidR="00932A65" w:rsidRDefault="00932A65" w:rsidP="00932A65">
      <w:pPr>
        <w:pStyle w:val="Odstavecseseznamem"/>
        <w:numPr>
          <w:ilvl w:val="2"/>
          <w:numId w:val="2"/>
        </w:numPr>
      </w:pPr>
      <w:r>
        <w:t>vektorový součet momentů všech sil působících na tuhé těleso je nulový</w:t>
      </w:r>
    </w:p>
    <w:p w14:paraId="7BF8603C" w14:textId="0835D33C" w:rsidR="00932A65" w:rsidRDefault="00932A65" w:rsidP="00932A65">
      <w:pPr>
        <w:pStyle w:val="Odstavecseseznamem"/>
        <w:numPr>
          <w:ilvl w:val="2"/>
          <w:numId w:val="2"/>
        </w:numPr>
      </w:pPr>
      <w:r>
        <w:t>těleso je v</w:t>
      </w:r>
      <w:r w:rsidR="00BE3EDC">
        <w:t> </w:t>
      </w:r>
      <w:r>
        <w:t>klidu</w:t>
      </w:r>
    </w:p>
    <w:p w14:paraId="5A85589C" w14:textId="4C9A6915" w:rsidR="00BE3EDC" w:rsidRDefault="00BE3EDC" w:rsidP="00BE3EDC">
      <w:pPr>
        <w:pStyle w:val="Odstavecseseznamem"/>
        <w:numPr>
          <w:ilvl w:val="1"/>
          <w:numId w:val="2"/>
        </w:numPr>
      </w:pPr>
      <w:r>
        <w:t>ro</w:t>
      </w:r>
      <w:r w:rsidR="00655179">
        <w:t>zlišujeme</w:t>
      </w:r>
    </w:p>
    <w:p w14:paraId="480E6718" w14:textId="7FC32A7D" w:rsidR="001133D5" w:rsidRDefault="001133D5" w:rsidP="001133D5">
      <w:pPr>
        <w:pStyle w:val="Odstavecseseznamem"/>
        <w:numPr>
          <w:ilvl w:val="2"/>
          <w:numId w:val="2"/>
        </w:numPr>
      </w:pPr>
      <w:r>
        <w:t>rovnovážnou polohu stálou (stabilní)</w:t>
      </w:r>
    </w:p>
    <w:p w14:paraId="6B95ED71" w14:textId="3FEB539A" w:rsidR="001133D5" w:rsidRDefault="001133D5" w:rsidP="001133D5">
      <w:pPr>
        <w:pStyle w:val="Odstavecseseznamem"/>
        <w:numPr>
          <w:ilvl w:val="3"/>
          <w:numId w:val="2"/>
        </w:numPr>
      </w:pPr>
      <w:r>
        <w:t>osa otáčení se nachází nad těžištěm tělesa</w:t>
      </w:r>
    </w:p>
    <w:p w14:paraId="71C2ED34" w14:textId="270F2212" w:rsidR="001133D5" w:rsidRDefault="001133D5" w:rsidP="001133D5">
      <w:pPr>
        <w:pStyle w:val="Odstavecseseznamem"/>
        <w:numPr>
          <w:ilvl w:val="3"/>
          <w:numId w:val="2"/>
        </w:numPr>
      </w:pPr>
      <w:r>
        <w:t>po vychýlení se těleso vrátí do původního stavu</w:t>
      </w:r>
    </w:p>
    <w:p w14:paraId="5E12C61F" w14:textId="70C1C8B9" w:rsidR="001133D5" w:rsidRDefault="001133D5" w:rsidP="001133D5">
      <w:pPr>
        <w:pStyle w:val="Odstavecseseznamem"/>
        <w:numPr>
          <w:ilvl w:val="2"/>
          <w:numId w:val="2"/>
        </w:numPr>
      </w:pPr>
      <w:r>
        <w:t>rovnovážnou polohu vratkou (labilní)</w:t>
      </w:r>
    </w:p>
    <w:p w14:paraId="11477233" w14:textId="51CD71B0" w:rsidR="001133D5" w:rsidRDefault="001133D5" w:rsidP="001133D5">
      <w:pPr>
        <w:pStyle w:val="Odstavecseseznamem"/>
        <w:numPr>
          <w:ilvl w:val="3"/>
          <w:numId w:val="2"/>
        </w:numPr>
      </w:pPr>
      <w:r>
        <w:t>osa otáčení se nachází pod těžištěm tělesa</w:t>
      </w:r>
    </w:p>
    <w:p w14:paraId="7CF4C752" w14:textId="02E297B7" w:rsidR="001133D5" w:rsidRDefault="001133D5" w:rsidP="001133D5">
      <w:pPr>
        <w:pStyle w:val="Odstavecseseznamem"/>
        <w:numPr>
          <w:ilvl w:val="3"/>
          <w:numId w:val="2"/>
        </w:numPr>
      </w:pPr>
      <w:r>
        <w:t>po vychýlení těleso přejde do rovnovážné polohy stálé</w:t>
      </w:r>
    </w:p>
    <w:p w14:paraId="558F88DA" w14:textId="24CDAEA7" w:rsidR="001133D5" w:rsidRDefault="001133D5" w:rsidP="001133D5">
      <w:pPr>
        <w:pStyle w:val="Odstavecseseznamem"/>
        <w:numPr>
          <w:ilvl w:val="2"/>
          <w:numId w:val="2"/>
        </w:numPr>
      </w:pPr>
      <w:r>
        <w:t>rovnovážnou polohu volnou (indiferentní)</w:t>
      </w:r>
    </w:p>
    <w:p w14:paraId="7E81FAF8" w14:textId="7DFAC95E" w:rsidR="001133D5" w:rsidRDefault="001133D5" w:rsidP="001133D5">
      <w:pPr>
        <w:pStyle w:val="Odstavecseseznamem"/>
        <w:numPr>
          <w:ilvl w:val="3"/>
          <w:numId w:val="2"/>
        </w:numPr>
      </w:pPr>
      <w:r>
        <w:t>osa otáčení prochází těžištěm tělesa</w:t>
      </w:r>
    </w:p>
    <w:p w14:paraId="5ABE1C60" w14:textId="31E11C91" w:rsidR="00655179" w:rsidRDefault="001133D5" w:rsidP="001133D5">
      <w:pPr>
        <w:pStyle w:val="Odstavecseseznamem"/>
        <w:numPr>
          <w:ilvl w:val="3"/>
          <w:numId w:val="2"/>
        </w:numPr>
      </w:pPr>
      <w:r>
        <w:t>po vychýlení zůstává těleso v rovnovážné poloze</w:t>
      </w:r>
    </w:p>
    <w:p w14:paraId="1281ED26" w14:textId="77777777" w:rsidR="006230CF" w:rsidRDefault="0027387F" w:rsidP="00A50FD4">
      <w:pPr>
        <w:pStyle w:val="Odstavecseseznamem"/>
        <w:numPr>
          <w:ilvl w:val="1"/>
          <w:numId w:val="2"/>
        </w:numPr>
      </w:pPr>
      <w:r w:rsidRPr="0027387F">
        <w:t xml:space="preserve">stabilita tělesa </w:t>
      </w:r>
      <w:r w:rsidRPr="0027387F">
        <w:t>(stálost rovnovážné polohy)</w:t>
      </w:r>
      <w:r>
        <w:t xml:space="preserve"> </w:t>
      </w:r>
      <w:r w:rsidRPr="0027387F">
        <w:t>je určena velikostí práce, kterou je třeba vykonat, abychom těleso přemístili z rovnovážné polohy stálé do rovnovážné polohy vratké</w:t>
      </w:r>
    </w:p>
    <w:p w14:paraId="222B281C" w14:textId="25A4D95A" w:rsidR="00A50FD4" w:rsidRDefault="006230CF" w:rsidP="006230CF">
      <w:pPr>
        <w:pStyle w:val="Odstavecseseznamem"/>
        <w:numPr>
          <w:ilvl w:val="0"/>
          <w:numId w:val="2"/>
        </w:numPr>
      </w:pPr>
      <w:r>
        <w:t>moment setrvačnosti</w:t>
      </w:r>
    </w:p>
    <w:p w14:paraId="2978E8D1" w14:textId="0A8B0899" w:rsidR="003F03BC" w:rsidRDefault="003F03BC" w:rsidP="00813E61">
      <w:pPr>
        <w:pStyle w:val="Odstavecseseznamem"/>
        <w:numPr>
          <w:ilvl w:val="1"/>
          <w:numId w:val="2"/>
        </w:numPr>
      </w:pPr>
      <w:r>
        <w:t>posuvný pohyb</w:t>
      </w:r>
      <w:r w:rsidR="00D2799A">
        <w:t xml:space="preserve">: </w:t>
      </w:r>
      <w:r w:rsidR="00813E61">
        <w:t>E</w:t>
      </w:r>
      <w:r w:rsidR="00813E61">
        <w:rPr>
          <w:vertAlign w:val="subscript"/>
        </w:rPr>
        <w:t>K</w:t>
      </w:r>
      <w:r w:rsidR="00813E61">
        <w:t xml:space="preserve"> = ½mv</w:t>
      </w:r>
      <w:r w:rsidR="00813E61">
        <w:rPr>
          <w:vertAlign w:val="superscript"/>
        </w:rPr>
        <w:t>2</w:t>
      </w:r>
    </w:p>
    <w:p w14:paraId="530C4012" w14:textId="72045129" w:rsidR="00813E61" w:rsidRDefault="007573F4" w:rsidP="00813E61">
      <w:pPr>
        <w:pStyle w:val="Odstavecseseznamem"/>
        <w:numPr>
          <w:ilvl w:val="1"/>
          <w:numId w:val="2"/>
        </w:numPr>
      </w:pPr>
      <w:r>
        <w:t>otáčivý pohyb</w:t>
      </w:r>
    </w:p>
    <w:p w14:paraId="47D52323" w14:textId="1B4A3CA3" w:rsidR="00135F27" w:rsidRPr="00F62A4A" w:rsidRDefault="007573F4" w:rsidP="00135F27">
      <w:pPr>
        <w:pStyle w:val="Odstavecseseznamem"/>
        <w:numPr>
          <w:ilvl w:val="2"/>
          <w:numId w:val="2"/>
        </w:numPr>
      </w:pPr>
      <w:r>
        <w:t xml:space="preserve">úhlová rychlost </w:t>
      </w:r>
      <w:r>
        <w:rPr>
          <w:rFonts w:cstheme="minorHAnsi"/>
        </w:rPr>
        <w:t>ω</w:t>
      </w:r>
      <w:r w:rsidR="001010CD">
        <w:rPr>
          <w:rFonts w:cstheme="minorHAnsi"/>
        </w:rPr>
        <w:t xml:space="preserve"> (shodná pro všechny body)</w:t>
      </w:r>
      <w:r w:rsidR="00D2799A">
        <w:rPr>
          <w:rFonts w:cstheme="minorHAnsi"/>
        </w:rPr>
        <w:t>:</w:t>
      </w:r>
      <w:r w:rsidR="00135F27">
        <w:rPr>
          <w:rFonts w:cstheme="minorHAnsi"/>
        </w:rPr>
        <w:t xml:space="preserve"> </w:t>
      </w:r>
      <w:r w:rsidR="00135F27">
        <w:rPr>
          <w:rFonts w:cstheme="minorHAnsi"/>
        </w:rPr>
        <w:t>ω</w:t>
      </w:r>
      <w:r w:rsidR="00135F27">
        <w:rPr>
          <w:rFonts w:cstheme="minorHAnsi"/>
        </w:rPr>
        <w:t xml:space="preserve"> = 2πf</w:t>
      </w:r>
    </w:p>
    <w:p w14:paraId="0A04ED25" w14:textId="592348BC" w:rsidR="00F62A4A" w:rsidRPr="00A12F32" w:rsidRDefault="00F62A4A" w:rsidP="00135F27">
      <w:pPr>
        <w:pStyle w:val="Odstavecseseznamem"/>
        <w:numPr>
          <w:ilvl w:val="2"/>
          <w:numId w:val="2"/>
        </w:numPr>
      </w:pPr>
      <w:r>
        <w:t>E</w:t>
      </w:r>
      <w:r>
        <w:rPr>
          <w:vertAlign w:val="subscript"/>
        </w:rPr>
        <w:t>K</w:t>
      </w:r>
      <w:r>
        <w:t xml:space="preserve"> = ½mv</w:t>
      </w:r>
      <w:r>
        <w:rPr>
          <w:vertAlign w:val="superscript"/>
        </w:rPr>
        <w:t>2</w:t>
      </w:r>
    </w:p>
    <w:p w14:paraId="39AA2D2A" w14:textId="769650A4" w:rsidR="00A12F32" w:rsidRPr="00B00BD3" w:rsidRDefault="00A12F32" w:rsidP="00135F27">
      <w:pPr>
        <w:pStyle w:val="Odstavecseseznamem"/>
        <w:numPr>
          <w:ilvl w:val="2"/>
          <w:numId w:val="2"/>
        </w:numPr>
      </w:pPr>
      <w:r>
        <w:t>E</w:t>
      </w:r>
      <w:r>
        <w:rPr>
          <w:vertAlign w:val="subscript"/>
        </w:rPr>
        <w:t>K</w:t>
      </w:r>
      <w:r>
        <w:t xml:space="preserve"> = ½</w:t>
      </w:r>
      <w:r>
        <w:rPr>
          <w:rFonts w:cstheme="minorHAnsi"/>
        </w:rPr>
        <w:t>ω</w:t>
      </w:r>
      <w:r>
        <w:rPr>
          <w:vertAlign w:val="superscript"/>
        </w:rPr>
        <w:t>2</w:t>
      </w:r>
      <w:r>
        <w:t>mr</w:t>
      </w:r>
      <w:r>
        <w:rPr>
          <w:vertAlign w:val="superscript"/>
        </w:rPr>
        <w:t>2</w:t>
      </w:r>
      <w:r w:rsidR="00B00BD3">
        <w:t xml:space="preserve"> = </w:t>
      </w:r>
      <w:r w:rsidR="00B00BD3">
        <w:t>½</w:t>
      </w:r>
      <w:r w:rsidR="00B00BD3">
        <w:rPr>
          <w:rFonts w:cstheme="minorHAnsi"/>
        </w:rPr>
        <w:t>ω</w:t>
      </w:r>
      <w:r w:rsidR="00B00BD3">
        <w:rPr>
          <w:vertAlign w:val="superscript"/>
        </w:rPr>
        <w:t>2</w:t>
      </w:r>
      <w:r w:rsidR="00B00BD3">
        <w:t>J</w:t>
      </w:r>
    </w:p>
    <w:p w14:paraId="20CEF241" w14:textId="1D21D52C" w:rsidR="00B00BD3" w:rsidRDefault="00B00BD3" w:rsidP="00135F27">
      <w:pPr>
        <w:pStyle w:val="Odstavecseseznamem"/>
        <w:numPr>
          <w:ilvl w:val="2"/>
          <w:numId w:val="2"/>
        </w:numPr>
      </w:pPr>
      <w:r>
        <w:t>J = moment setrvačnosti</w:t>
      </w:r>
      <w:r w:rsidR="0066440C">
        <w:t xml:space="preserve"> (kg </w:t>
      </w:r>
      <w:r w:rsidR="004352C5" w:rsidRPr="004352C5">
        <w:t>·</w:t>
      </w:r>
      <w:r w:rsidR="0066440C">
        <w:t xml:space="preserve"> m</w:t>
      </w:r>
      <w:r w:rsidR="00416040">
        <w:rPr>
          <w:vertAlign w:val="superscript"/>
        </w:rPr>
        <w:t>2</w:t>
      </w:r>
      <w:r w:rsidR="00416040">
        <w:t>)</w:t>
      </w:r>
    </w:p>
    <w:p w14:paraId="36084B5A" w14:textId="7EC34B37" w:rsidR="0066440C" w:rsidRDefault="0066440C" w:rsidP="0066440C">
      <w:pPr>
        <w:pStyle w:val="Odstavecseseznamem"/>
        <w:numPr>
          <w:ilvl w:val="3"/>
          <w:numId w:val="2"/>
        </w:numPr>
      </w:pPr>
      <w:r>
        <w:t>závisí na tvaru tělesa a poloze osy otáčení</w:t>
      </w:r>
    </w:p>
    <w:p w14:paraId="25297026" w14:textId="0603901B" w:rsidR="0066440C" w:rsidRDefault="00B021ED" w:rsidP="00B021ED">
      <w:pPr>
        <w:pStyle w:val="Odstavecseseznamem"/>
        <w:numPr>
          <w:ilvl w:val="2"/>
          <w:numId w:val="2"/>
        </w:numPr>
      </w:pPr>
      <w:r>
        <w:t>Steinerova věta</w:t>
      </w:r>
    </w:p>
    <w:p w14:paraId="51BC0C96" w14:textId="7F2191A8" w:rsidR="005C4A4C" w:rsidRDefault="005C4A4C" w:rsidP="005C4A4C">
      <w:pPr>
        <w:pStyle w:val="Odstavecseseznamem"/>
        <w:numPr>
          <w:ilvl w:val="3"/>
          <w:numId w:val="2"/>
        </w:numPr>
      </w:pPr>
      <w:r>
        <w:t xml:space="preserve">osa vedoucí těžištěm → </w:t>
      </w:r>
      <w:r w:rsidR="00920ADC">
        <w:t xml:space="preserve">J = </w:t>
      </w:r>
      <w:r>
        <w:t>J</w:t>
      </w:r>
      <w:r>
        <w:rPr>
          <w:vertAlign w:val="subscript"/>
        </w:rPr>
        <w:t>0</w:t>
      </w:r>
      <w:r>
        <w:t xml:space="preserve"> (</w:t>
      </w:r>
      <w:proofErr w:type="spellStart"/>
      <w:r>
        <w:t>MFChT</w:t>
      </w:r>
      <w:proofErr w:type="spellEnd"/>
      <w:r>
        <w:t>)</w:t>
      </w:r>
    </w:p>
    <w:p w14:paraId="7657EAAB" w14:textId="115D8FEE" w:rsidR="005C4A4C" w:rsidRDefault="005C4A4C" w:rsidP="005C4A4C">
      <w:pPr>
        <w:pStyle w:val="Odstavecseseznamem"/>
        <w:numPr>
          <w:ilvl w:val="3"/>
          <w:numId w:val="2"/>
        </w:numPr>
      </w:pPr>
      <w:r>
        <w:t xml:space="preserve">osa </w:t>
      </w:r>
      <w:r>
        <w:t xml:space="preserve">nevede </w:t>
      </w:r>
      <w:r>
        <w:t xml:space="preserve">těžištěm → </w:t>
      </w:r>
      <w:r w:rsidR="00920ADC">
        <w:t xml:space="preserve">J = </w:t>
      </w:r>
      <w:r>
        <w:t>J</w:t>
      </w:r>
      <w:r>
        <w:rPr>
          <w:vertAlign w:val="subscript"/>
        </w:rPr>
        <w:t>0</w:t>
      </w:r>
      <w:r>
        <w:t xml:space="preserve"> </w:t>
      </w:r>
      <w:r w:rsidR="00920ADC">
        <w:t>+ md</w:t>
      </w:r>
      <w:r w:rsidR="00920ADC">
        <w:rPr>
          <w:vertAlign w:val="superscript"/>
        </w:rPr>
        <w:t>2</w:t>
      </w:r>
    </w:p>
    <w:p w14:paraId="7D9BBDA9" w14:textId="0235ED08" w:rsidR="005C4A4C" w:rsidRPr="00460B5B" w:rsidRDefault="00C27E63" w:rsidP="00C27E63">
      <w:pPr>
        <w:pStyle w:val="Odstavecseseznamem"/>
        <w:numPr>
          <w:ilvl w:val="2"/>
          <w:numId w:val="2"/>
        </w:numPr>
      </w:pPr>
      <w:r>
        <w:t xml:space="preserve">koule → J = </w:t>
      </w:r>
      <w:r w:rsidR="00AB612F">
        <w:t xml:space="preserve">2/5 × </w:t>
      </w:r>
      <w:r w:rsidR="00460B5B">
        <w:t>mR</w:t>
      </w:r>
      <w:r w:rsidR="00460B5B">
        <w:rPr>
          <w:vertAlign w:val="superscript"/>
        </w:rPr>
        <w:t>2</w:t>
      </w:r>
    </w:p>
    <w:p w14:paraId="22711609" w14:textId="206CF37D" w:rsidR="00460B5B" w:rsidRPr="00217D8F" w:rsidRDefault="00CA7334" w:rsidP="00460B5B">
      <w:pPr>
        <w:pStyle w:val="Odstavecseseznamem"/>
        <w:numPr>
          <w:ilvl w:val="2"/>
          <w:numId w:val="2"/>
        </w:numPr>
      </w:pPr>
      <w:r>
        <w:t xml:space="preserve">válec </w:t>
      </w:r>
      <w:r w:rsidR="00460B5B">
        <w:t xml:space="preserve">→ J = </w:t>
      </w:r>
      <w:r w:rsidR="00AB612F">
        <w:t xml:space="preserve">1/2 × </w:t>
      </w:r>
      <w:r w:rsidR="00460B5B">
        <w:t>mR</w:t>
      </w:r>
      <w:r w:rsidR="00460B5B">
        <w:rPr>
          <w:vertAlign w:val="superscript"/>
        </w:rPr>
        <w:t>2</w:t>
      </w:r>
    </w:p>
    <w:p w14:paraId="67671B3A" w14:textId="6D7B2C6E" w:rsidR="00460B5B" w:rsidRPr="00217D8F" w:rsidRDefault="00AB612F" w:rsidP="00460B5B">
      <w:pPr>
        <w:pStyle w:val="Odstavecseseznamem"/>
        <w:numPr>
          <w:ilvl w:val="2"/>
          <w:numId w:val="2"/>
        </w:numPr>
      </w:pPr>
      <w:r>
        <w:t>tyč</w:t>
      </w:r>
      <w:r w:rsidR="00460B5B">
        <w:t xml:space="preserve"> → J = </w:t>
      </w:r>
      <w:r>
        <w:t xml:space="preserve">1/12 × </w:t>
      </w:r>
      <w:r w:rsidR="00460B5B">
        <w:t>mR</w:t>
      </w:r>
      <w:r w:rsidR="00460B5B">
        <w:rPr>
          <w:vertAlign w:val="superscript"/>
        </w:rPr>
        <w:t>2</w:t>
      </w:r>
    </w:p>
    <w:p w14:paraId="72B19A15" w14:textId="44F10658" w:rsidR="00460B5B" w:rsidRDefault="00460B5B" w:rsidP="00C27E63">
      <w:pPr>
        <w:pStyle w:val="Odstavecseseznamem"/>
        <w:numPr>
          <w:ilvl w:val="2"/>
          <w:numId w:val="2"/>
        </w:numPr>
      </w:pPr>
      <w:r>
        <w:t>tělesa s velkým J = setrvačníky</w:t>
      </w:r>
    </w:p>
    <w:p w14:paraId="6D8D45D1" w14:textId="22A97E30" w:rsidR="009E2AA9" w:rsidRPr="00217D8F" w:rsidRDefault="009E2AA9" w:rsidP="00C27E63">
      <w:pPr>
        <w:pStyle w:val="Odstavecseseznamem"/>
        <w:numPr>
          <w:ilvl w:val="2"/>
          <w:numId w:val="2"/>
        </w:numPr>
      </w:pPr>
      <w:r>
        <w:t>gyroskop</w:t>
      </w:r>
      <w:r w:rsidR="00890149">
        <w:t>, umělý horizont</w:t>
      </w:r>
      <w:bookmarkStart w:id="0" w:name="_GoBack"/>
      <w:bookmarkEnd w:id="0"/>
    </w:p>
    <w:sectPr w:rsidR="009E2AA9" w:rsidRPr="00217D8F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C324E"/>
    <w:multiLevelType w:val="hybridMultilevel"/>
    <w:tmpl w:val="2242B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1189C"/>
    <w:multiLevelType w:val="hybridMultilevel"/>
    <w:tmpl w:val="E46A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32"/>
    <w:rsid w:val="00001462"/>
    <w:rsid w:val="000460DF"/>
    <w:rsid w:val="000B5076"/>
    <w:rsid w:val="000D3234"/>
    <w:rsid w:val="001005CA"/>
    <w:rsid w:val="001010CD"/>
    <w:rsid w:val="00104249"/>
    <w:rsid w:val="001133D5"/>
    <w:rsid w:val="001143AA"/>
    <w:rsid w:val="00135F27"/>
    <w:rsid w:val="00141F99"/>
    <w:rsid w:val="001D7E67"/>
    <w:rsid w:val="002008DD"/>
    <w:rsid w:val="00217D8F"/>
    <w:rsid w:val="00234256"/>
    <w:rsid w:val="0027387F"/>
    <w:rsid w:val="002F3DBD"/>
    <w:rsid w:val="002F5EB5"/>
    <w:rsid w:val="00364132"/>
    <w:rsid w:val="00380AE2"/>
    <w:rsid w:val="003D2532"/>
    <w:rsid w:val="003F03BC"/>
    <w:rsid w:val="00416040"/>
    <w:rsid w:val="004352C5"/>
    <w:rsid w:val="004420D4"/>
    <w:rsid w:val="004464AD"/>
    <w:rsid w:val="00460B5B"/>
    <w:rsid w:val="004D706D"/>
    <w:rsid w:val="00521E4D"/>
    <w:rsid w:val="00544C55"/>
    <w:rsid w:val="005506C8"/>
    <w:rsid w:val="00552D59"/>
    <w:rsid w:val="00554515"/>
    <w:rsid w:val="005625EF"/>
    <w:rsid w:val="005C0507"/>
    <w:rsid w:val="005C4A4C"/>
    <w:rsid w:val="005E536E"/>
    <w:rsid w:val="005F16FB"/>
    <w:rsid w:val="006230CF"/>
    <w:rsid w:val="00625EB4"/>
    <w:rsid w:val="00655179"/>
    <w:rsid w:val="00656AFD"/>
    <w:rsid w:val="0066440C"/>
    <w:rsid w:val="006D6C3B"/>
    <w:rsid w:val="0070078F"/>
    <w:rsid w:val="007573F4"/>
    <w:rsid w:val="007648BC"/>
    <w:rsid w:val="007808ED"/>
    <w:rsid w:val="007F535C"/>
    <w:rsid w:val="008112D2"/>
    <w:rsid w:val="00813E61"/>
    <w:rsid w:val="0081622E"/>
    <w:rsid w:val="00827FE6"/>
    <w:rsid w:val="00842FE5"/>
    <w:rsid w:val="0086560D"/>
    <w:rsid w:val="008665E5"/>
    <w:rsid w:val="00876319"/>
    <w:rsid w:val="00890149"/>
    <w:rsid w:val="00920ADC"/>
    <w:rsid w:val="00926554"/>
    <w:rsid w:val="00932A65"/>
    <w:rsid w:val="009E2AA9"/>
    <w:rsid w:val="00A12F32"/>
    <w:rsid w:val="00A22AC6"/>
    <w:rsid w:val="00A44AC2"/>
    <w:rsid w:val="00A50FD4"/>
    <w:rsid w:val="00A83339"/>
    <w:rsid w:val="00A8588D"/>
    <w:rsid w:val="00AB612F"/>
    <w:rsid w:val="00B00BD3"/>
    <w:rsid w:val="00B021ED"/>
    <w:rsid w:val="00B51F07"/>
    <w:rsid w:val="00B74BEC"/>
    <w:rsid w:val="00B8148B"/>
    <w:rsid w:val="00BA05D8"/>
    <w:rsid w:val="00BE3EDC"/>
    <w:rsid w:val="00C27E63"/>
    <w:rsid w:val="00C33F21"/>
    <w:rsid w:val="00C3481F"/>
    <w:rsid w:val="00C61947"/>
    <w:rsid w:val="00C728AB"/>
    <w:rsid w:val="00CA323A"/>
    <w:rsid w:val="00CA7334"/>
    <w:rsid w:val="00CF449A"/>
    <w:rsid w:val="00D2799A"/>
    <w:rsid w:val="00D5336C"/>
    <w:rsid w:val="00D574C0"/>
    <w:rsid w:val="00D80585"/>
    <w:rsid w:val="00E22C07"/>
    <w:rsid w:val="00E259CE"/>
    <w:rsid w:val="00E34FC4"/>
    <w:rsid w:val="00E433FA"/>
    <w:rsid w:val="00F14E72"/>
    <w:rsid w:val="00F341AB"/>
    <w:rsid w:val="00F60A3F"/>
    <w:rsid w:val="00F61684"/>
    <w:rsid w:val="00F62A4A"/>
    <w:rsid w:val="00F9494C"/>
    <w:rsid w:val="00FA3212"/>
    <w:rsid w:val="00FC20EB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EA39"/>
  <w15:chartTrackingRefBased/>
  <w15:docId w15:val="{3D508062-6DCA-4072-A18E-EA6FA51A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D2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2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D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99</cp:revision>
  <dcterms:created xsi:type="dcterms:W3CDTF">2019-05-01T18:31:00Z</dcterms:created>
  <dcterms:modified xsi:type="dcterms:W3CDTF">2019-05-01T20:42:00Z</dcterms:modified>
</cp:coreProperties>
</file>